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145023B1"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t>R4-21</w:t>
      </w:r>
      <w:r w:rsidR="006F5C4D">
        <w:rPr>
          <w:rFonts w:ascii="Arial" w:hAnsi="Arial"/>
          <w:b/>
          <w:i/>
          <w:noProof/>
          <w:sz w:val="28"/>
        </w:rPr>
        <w:t>13490</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FB82A" w:rsidR="001E41F3" w:rsidRPr="00410371" w:rsidRDefault="00CC6895" w:rsidP="00E13F3D">
            <w:pPr>
              <w:pStyle w:val="CRCoverPage"/>
              <w:spacing w:after="0"/>
              <w:jc w:val="right"/>
              <w:rPr>
                <w:b/>
                <w:noProof/>
                <w:sz w:val="28"/>
              </w:rPr>
            </w:pPr>
            <w:r>
              <w:fldChar w:fldCharType="begin"/>
            </w:r>
            <w:r>
              <w:instrText xml:space="preserve"> DOCPROPERTY  Spec#  \* MERGEFORMAT </w:instrText>
            </w:r>
            <w:r>
              <w:fldChar w:fldCharType="separate"/>
            </w:r>
            <w:r w:rsidR="006E10F4">
              <w:rPr>
                <w:b/>
                <w:noProof/>
                <w:sz w:val="28"/>
              </w:rPr>
              <w:t>38.176-2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ED1AE" w:rsidR="001E41F3" w:rsidRPr="00410371" w:rsidRDefault="00CC6895" w:rsidP="00547111">
            <w:pPr>
              <w:pStyle w:val="CRCoverPage"/>
              <w:spacing w:after="0"/>
              <w:rPr>
                <w:noProof/>
              </w:rPr>
            </w:pPr>
            <w:r>
              <w:fldChar w:fldCharType="begin"/>
            </w:r>
            <w:r>
              <w:instrText xml:space="preserve"> DOCPROPERTY  Cr#  \* MERGEFORMAT </w:instrText>
            </w:r>
            <w:r>
              <w:fldChar w:fldCharType="separate"/>
            </w:r>
            <w:r w:rsidR="00C30A6F">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5780B" w:rsidR="001E41F3" w:rsidRPr="00410371" w:rsidRDefault="00CC6895" w:rsidP="00E13F3D">
            <w:pPr>
              <w:pStyle w:val="CRCoverPage"/>
              <w:spacing w:after="0"/>
              <w:jc w:val="center"/>
              <w:rPr>
                <w:b/>
                <w:noProof/>
              </w:rPr>
            </w:pPr>
            <w:r>
              <w:fldChar w:fldCharType="begin"/>
            </w:r>
            <w:r>
              <w:instrText xml:space="preserve"> DOCPROPERTY  Revision  \* MERGEFORMAT </w:instrText>
            </w:r>
            <w:r>
              <w:fldChar w:fldCharType="separate"/>
            </w:r>
            <w:r w:rsidR="00C30A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33B6" w:rsidR="001E41F3" w:rsidRPr="00410371" w:rsidRDefault="00CC6895">
            <w:pPr>
              <w:pStyle w:val="CRCoverPage"/>
              <w:spacing w:after="0"/>
              <w:jc w:val="center"/>
              <w:rPr>
                <w:noProof/>
                <w:sz w:val="28"/>
              </w:rPr>
            </w:pPr>
            <w:r>
              <w:fldChar w:fldCharType="begin"/>
            </w:r>
            <w:r>
              <w:instrText xml:space="preserve"> DOCPROPERTY  Version  \* MERGEFORMAT </w:instrText>
            </w:r>
            <w:r>
              <w:fldChar w:fldCharType="separate"/>
            </w:r>
            <w:r w:rsidR="006E10F4">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A0E19" w:rsidR="001E41F3" w:rsidRDefault="00C30A6F">
            <w:pPr>
              <w:pStyle w:val="CRCoverPage"/>
              <w:spacing w:after="0"/>
              <w:ind w:left="100"/>
              <w:rPr>
                <w:noProof/>
              </w:rPr>
            </w:pPr>
            <w:r>
              <w:t xml:space="preserve">Draft CR to TS 38.176-2 – </w:t>
            </w:r>
            <w:bookmarkStart w:id="1" w:name="_Hlk78806595"/>
            <w:r>
              <w:t xml:space="preserve">alignment for test models acronyms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F6CB7" w:rsidR="001E41F3" w:rsidRDefault="00C30A6F">
            <w:pPr>
              <w:pStyle w:val="CRCoverPage"/>
              <w:spacing w:after="0"/>
              <w:ind w:left="100"/>
              <w:rPr>
                <w:noProof/>
              </w:rPr>
            </w:pPr>
            <w:r w:rsidRPr="00C30A6F">
              <w:rPr>
                <w:noProof/>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165CD" w:rsidR="001E41F3" w:rsidRDefault="00215D9C">
            <w:pPr>
              <w:pStyle w:val="CRCoverPage"/>
              <w:spacing w:after="0"/>
              <w:ind w:left="100"/>
              <w:rPr>
                <w:noProof/>
              </w:rPr>
            </w:pPr>
            <w:r w:rsidRPr="00215D9C">
              <w:t>202</w:t>
            </w:r>
            <w:r w:rsidR="0076662F">
              <w:t>1</w:t>
            </w:r>
            <w:r w:rsidRPr="00215D9C">
              <w:t>-</w:t>
            </w:r>
            <w:r w:rsidR="0076662F">
              <w:t>0</w:t>
            </w:r>
            <w:r w:rsidR="005162F1">
              <w:t>8</w:t>
            </w:r>
            <w:r w:rsidRPr="00215D9C">
              <w:t>-</w:t>
            </w:r>
            <w:r w:rsidR="00C30A6F">
              <w:t>0</w:t>
            </w:r>
            <w:r w:rsidR="005162F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0E243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0E243F">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D488C" w14:textId="77777777" w:rsidR="00765D3D" w:rsidRDefault="00765D3D" w:rsidP="00765D3D">
            <w:pPr>
              <w:pStyle w:val="CRCoverPage"/>
              <w:spacing w:after="0"/>
              <w:ind w:left="100"/>
              <w:rPr>
                <w:noProof/>
              </w:rPr>
            </w:pPr>
            <w:bookmarkStart w:id="2" w:name="_Hlk78811000"/>
            <w:r>
              <w:rPr>
                <w:noProof/>
              </w:rPr>
              <w:t>This draft CR introduces corrections to test model acronyms used for test models for some of the IAB tests.</w:t>
            </w:r>
          </w:p>
          <w:p w14:paraId="2544F881" w14:textId="77777777" w:rsidR="00765D3D" w:rsidRDefault="00765D3D" w:rsidP="00765D3D">
            <w:pPr>
              <w:pStyle w:val="CRCoverPage"/>
              <w:spacing w:after="0"/>
              <w:ind w:left="100"/>
              <w:rPr>
                <w:noProof/>
              </w:rPr>
            </w:pPr>
            <w:r>
              <w:rPr>
                <w:noProof/>
              </w:rPr>
              <w:t xml:space="preserve">Currently in TS 38.176-2 IAB test specification exist different approaches in some IAB test descriptions that use references to IAB test models (TMs). </w:t>
            </w:r>
          </w:p>
          <w:p w14:paraId="61FE37F1" w14:textId="77777777" w:rsidR="00765D3D" w:rsidRDefault="00765D3D" w:rsidP="00765D3D">
            <w:pPr>
              <w:pStyle w:val="CRCoverPage"/>
              <w:spacing w:after="0"/>
              <w:ind w:left="100"/>
              <w:rPr>
                <w:noProof/>
              </w:rPr>
            </w:pPr>
          </w:p>
          <w:p w14:paraId="70B4F289" w14:textId="77777777" w:rsidR="00765D3D" w:rsidRDefault="00765D3D" w:rsidP="00765D3D">
            <w:pPr>
              <w:pStyle w:val="CRCoverPage"/>
              <w:spacing w:after="0"/>
              <w:ind w:left="100"/>
              <w:rPr>
                <w:noProof/>
              </w:rPr>
            </w:pPr>
            <w:r>
              <w:rPr>
                <w:noProof/>
              </w:rPr>
              <w:t>Some of the tests use acronyms for test models from NR specification directly for example: “NR-FR1-TMx.x”. Such cases were aligned to acronym “IAB-DU-FR1-TMx.x” or “IAB-DU-FR1-TMx.x” or “IAB-MT-FR1-TMx.x” or “IAB-MT-FR</w:t>
            </w:r>
          </w:p>
          <w:p w14:paraId="68C977BD" w14:textId="77777777" w:rsidR="00765D3D" w:rsidRDefault="00765D3D" w:rsidP="00765D3D">
            <w:pPr>
              <w:pStyle w:val="CRCoverPage"/>
              <w:spacing w:after="0"/>
              <w:ind w:left="100"/>
              <w:rPr>
                <w:noProof/>
              </w:rPr>
            </w:pPr>
          </w:p>
          <w:p w14:paraId="095E9241" w14:textId="77777777" w:rsidR="00137314" w:rsidRDefault="00765D3D" w:rsidP="00765D3D">
            <w:pPr>
              <w:pStyle w:val="CRCoverPage"/>
              <w:spacing w:after="0"/>
              <w:ind w:left="100"/>
              <w:rPr>
                <w:noProof/>
              </w:rPr>
            </w:pPr>
            <w:r>
              <w:rPr>
                <w:noProof/>
              </w:rPr>
              <w:t>Some of the tests use acronyms “IAB-FR1-TM1.1” – as this refers to both DU and MT, however such acronym is not define in specification thus it should be directly with “DU” or “MT” added like “IAB-DU-FR1-TM1.1” or “IAB-MT-FR1-TM1.1”.</w:t>
            </w:r>
            <w:r w:rsidR="00AB58F3">
              <w:rPr>
                <w:noProof/>
              </w:rPr>
              <w:t xml:space="preserve"> </w:t>
            </w:r>
            <w:bookmarkEnd w:id="2"/>
          </w:p>
          <w:p w14:paraId="618698D8" w14:textId="77777777" w:rsidR="00D94CBA" w:rsidRDefault="00D94CBA" w:rsidP="00765D3D">
            <w:pPr>
              <w:pStyle w:val="CRCoverPage"/>
              <w:spacing w:after="0"/>
              <w:ind w:left="100"/>
              <w:rPr>
                <w:noProof/>
              </w:rPr>
            </w:pPr>
          </w:p>
          <w:p w14:paraId="7E0DA069" w14:textId="77777777" w:rsidR="00D94CBA" w:rsidRDefault="00D94CBA" w:rsidP="00765D3D">
            <w:pPr>
              <w:pStyle w:val="CRCoverPage"/>
              <w:spacing w:after="0"/>
              <w:ind w:left="100"/>
              <w:rPr>
                <w:noProof/>
              </w:rPr>
            </w:pPr>
            <w:r>
              <w:rPr>
                <w:noProof/>
              </w:rPr>
              <w:t>Similar draft CR is also submitted in [1] for conducted IAB test specification TS 38.176-1.</w:t>
            </w:r>
          </w:p>
          <w:p w14:paraId="1E7928C6" w14:textId="77777777" w:rsidR="00450B1A" w:rsidRDefault="00450B1A" w:rsidP="00765D3D">
            <w:pPr>
              <w:pStyle w:val="CRCoverPage"/>
              <w:spacing w:after="0"/>
              <w:ind w:left="100"/>
              <w:rPr>
                <w:noProof/>
              </w:rPr>
            </w:pPr>
          </w:p>
          <w:p w14:paraId="708AA7DE" w14:textId="0C0990BA" w:rsidR="00450B1A" w:rsidRDefault="00450B1A" w:rsidP="00765D3D">
            <w:pPr>
              <w:pStyle w:val="CRCoverPage"/>
              <w:spacing w:after="0"/>
              <w:ind w:left="100"/>
              <w:rPr>
                <w:noProof/>
              </w:rPr>
            </w:pPr>
            <w:r w:rsidRPr="00450B1A">
              <w:rPr>
                <w:noProof/>
              </w:rPr>
              <w:t>[1] R4-21</w:t>
            </w:r>
            <w:r w:rsidR="006F5C4D">
              <w:rPr>
                <w:noProof/>
              </w:rPr>
              <w:t>13489</w:t>
            </w:r>
            <w:r w:rsidRPr="00450B1A">
              <w:rPr>
                <w:noProof/>
              </w:rPr>
              <w:t xml:space="preserve"> Draft CR to TS 38.176-</w:t>
            </w:r>
            <w:r>
              <w:rPr>
                <w:noProof/>
              </w:rPr>
              <w:t>1</w:t>
            </w:r>
            <w:r w:rsidRPr="00450B1A">
              <w:rPr>
                <w:noProof/>
              </w:rPr>
              <w:t xml:space="preserve"> – alignment for test models acronyms, Nokia, Nokia Shanghai Bell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1AE651" w14:textId="428A1C3C" w:rsidR="001E41F3" w:rsidRDefault="007F7A53" w:rsidP="007F7A53">
            <w:pPr>
              <w:pStyle w:val="CRCoverPage"/>
              <w:numPr>
                <w:ilvl w:val="0"/>
                <w:numId w:val="1"/>
              </w:numPr>
              <w:spacing w:after="0"/>
              <w:rPr>
                <w:noProof/>
              </w:rPr>
            </w:pPr>
            <w:r>
              <w:rPr>
                <w:noProof/>
              </w:rPr>
              <w:t xml:space="preserve">Clause </w:t>
            </w:r>
            <w:r w:rsidRPr="007F7A53">
              <w:rPr>
                <w:noProof/>
              </w:rPr>
              <w:t>6.4.1.3.4.2</w:t>
            </w:r>
            <w:r>
              <w:rPr>
                <w:noProof/>
              </w:rPr>
              <w:t xml:space="preserve">: rename </w:t>
            </w:r>
            <w:r w:rsidRPr="007F7A53">
              <w:rPr>
                <w:noProof/>
              </w:rPr>
              <w:t>NR-FR1-TM</w:t>
            </w:r>
            <w:r>
              <w:rPr>
                <w:noProof/>
              </w:rPr>
              <w:t>x.x to IAB-DU-FR1-TMx.x respectively in step 5 and 7.</w:t>
            </w:r>
          </w:p>
          <w:p w14:paraId="3AA7E601" w14:textId="77777777" w:rsidR="007F7A53" w:rsidRDefault="007F7A53" w:rsidP="007F7A53">
            <w:pPr>
              <w:pStyle w:val="CRCoverPage"/>
              <w:numPr>
                <w:ilvl w:val="0"/>
                <w:numId w:val="1"/>
              </w:numPr>
              <w:spacing w:after="0"/>
              <w:rPr>
                <w:noProof/>
              </w:rPr>
            </w:pPr>
            <w:r>
              <w:rPr>
                <w:noProof/>
              </w:rPr>
              <w:t xml:space="preserve">Clause </w:t>
            </w:r>
            <w:r w:rsidRPr="007F7A53">
              <w:rPr>
                <w:noProof/>
              </w:rPr>
              <w:t>6.7.2.4.1</w:t>
            </w:r>
            <w:r>
              <w:rPr>
                <w:noProof/>
              </w:rPr>
              <w:t>: addition of aprioperiate  acronyms of TMs instead of undefine acronyms “IAB-FR1-TMx.x”</w:t>
            </w:r>
          </w:p>
          <w:p w14:paraId="5413A7BE" w14:textId="63733A1E" w:rsidR="007F7A53" w:rsidRDefault="007F7A53" w:rsidP="007F7A53">
            <w:pPr>
              <w:pStyle w:val="CRCoverPage"/>
              <w:numPr>
                <w:ilvl w:val="0"/>
                <w:numId w:val="1"/>
              </w:numPr>
              <w:spacing w:after="0"/>
              <w:rPr>
                <w:noProof/>
              </w:rPr>
            </w:pPr>
            <w:r>
              <w:rPr>
                <w:noProof/>
              </w:rPr>
              <w:t xml:space="preserve">Clause </w:t>
            </w:r>
            <w:r w:rsidRPr="007F7A53">
              <w:rPr>
                <w:noProof/>
              </w:rPr>
              <w:t>6.7.5.2.4.2</w:t>
            </w:r>
            <w:r>
              <w:rPr>
                <w:noProof/>
              </w:rPr>
              <w:t xml:space="preserve">: </w:t>
            </w:r>
            <w:r w:rsidRPr="007F7A53">
              <w:rPr>
                <w:noProof/>
              </w:rPr>
              <w:t>addition of aprioperiate  acronyms of TMs instead of undefine acronyms “IAB-FR1-TMx.x”</w:t>
            </w:r>
            <w:r>
              <w:rPr>
                <w:noProof/>
              </w:rPr>
              <w:t xml:space="preserve"> in step 5</w:t>
            </w:r>
          </w:p>
          <w:p w14:paraId="31C656EC" w14:textId="0EA1122F" w:rsidR="007F7A53" w:rsidRDefault="007F7A53" w:rsidP="007F7A53">
            <w:pPr>
              <w:pStyle w:val="CRCoverPage"/>
              <w:numPr>
                <w:ilvl w:val="0"/>
                <w:numId w:val="1"/>
              </w:numPr>
              <w:spacing w:after="0"/>
              <w:rPr>
                <w:noProof/>
              </w:rPr>
            </w:pPr>
            <w:r>
              <w:rPr>
                <w:noProof/>
              </w:rPr>
              <w:t xml:space="preserve">Clause </w:t>
            </w:r>
            <w:r w:rsidRPr="007F7A53">
              <w:rPr>
                <w:noProof/>
              </w:rPr>
              <w:t>6.7.5.4.4.2</w:t>
            </w:r>
            <w:r>
              <w:rPr>
                <w:noProof/>
              </w:rPr>
              <w:t xml:space="preserve">:  </w:t>
            </w:r>
            <w:r w:rsidRPr="007F7A53">
              <w:rPr>
                <w:noProof/>
              </w:rPr>
              <w:t>addition of aprioperiate  acronyms of TMs instead of undefine acronyms “IAB-FR1-TMx.x” in step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D83F7" w:rsidR="001E41F3" w:rsidRDefault="00765D3D">
            <w:pPr>
              <w:pStyle w:val="CRCoverPage"/>
              <w:spacing w:after="0"/>
              <w:ind w:left="100"/>
              <w:rPr>
                <w:noProof/>
              </w:rPr>
            </w:pPr>
            <w:bookmarkStart w:id="3" w:name="_Hlk78810991"/>
            <w:r>
              <w:rPr>
                <w:noProof/>
              </w:rPr>
              <w:t>Specification will be misleading.</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AC3C73" w:rsidR="001E41F3" w:rsidRDefault="002064E8">
            <w:pPr>
              <w:pStyle w:val="CRCoverPage"/>
              <w:spacing w:after="0"/>
              <w:ind w:left="100"/>
              <w:rPr>
                <w:noProof/>
              </w:rPr>
            </w:pPr>
            <w:r w:rsidRPr="002064E8">
              <w:rPr>
                <w:noProof/>
              </w:rPr>
              <w:t>6.4.1.3.4.2</w:t>
            </w:r>
            <w:r>
              <w:rPr>
                <w:noProof/>
              </w:rPr>
              <w:t xml:space="preserve">, </w:t>
            </w:r>
            <w:r w:rsidRPr="002064E8">
              <w:rPr>
                <w:noProof/>
              </w:rPr>
              <w:t>6.7.2.4.1</w:t>
            </w:r>
            <w:r w:rsidR="007F7A53">
              <w:rPr>
                <w:noProof/>
              </w:rPr>
              <w:t xml:space="preserve">, </w:t>
            </w:r>
            <w:r w:rsidR="007F7A53" w:rsidRPr="007F7A53">
              <w:rPr>
                <w:noProof/>
              </w:rPr>
              <w:t>6.7.5.2.4.2</w:t>
            </w:r>
            <w:r w:rsidR="007F7A53">
              <w:rPr>
                <w:noProof/>
              </w:rPr>
              <w:t xml:space="preserve">, </w:t>
            </w:r>
            <w:r w:rsidR="007F7A53" w:rsidRPr="007F7A53">
              <w:rPr>
                <w:noProof/>
              </w:rPr>
              <w:t>6.7.5.4.4.2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7F5EB" w:rsidR="001E41F3" w:rsidRDefault="007F7A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D948F7" w:rsidR="001E41F3" w:rsidRDefault="00FE50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0E71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F6BE3F" w:rsidR="001E41F3" w:rsidRDefault="00145D43">
            <w:pPr>
              <w:pStyle w:val="CRCoverPage"/>
              <w:spacing w:after="0"/>
              <w:ind w:left="99"/>
              <w:rPr>
                <w:noProof/>
              </w:rPr>
            </w:pPr>
            <w:r>
              <w:rPr>
                <w:noProof/>
              </w:rPr>
              <w:t>TS</w:t>
            </w:r>
            <w:r w:rsidR="00FE50DF">
              <w:rPr>
                <w:noProof/>
              </w:rPr>
              <w:t xml:space="preserve"> 38.176-1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27060" w:rsidR="001E41F3" w:rsidRDefault="007F7A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423B8D4" w14:textId="04D211F1" w:rsidR="00F4713C" w:rsidRDefault="00F4713C" w:rsidP="00A62082">
      <w:pPr>
        <w:keepNext/>
        <w:keepLines/>
        <w:overflowPunct w:val="0"/>
        <w:autoSpaceDE w:val="0"/>
        <w:autoSpaceDN w:val="0"/>
        <w:adjustRightInd w:val="0"/>
        <w:spacing w:before="120"/>
        <w:ind w:left="1134" w:hanging="1134"/>
        <w:textAlignment w:val="baseline"/>
        <w:outlineLvl w:val="2"/>
        <w:rPr>
          <w:rFonts w:ascii="Arial" w:hAnsi="Arial"/>
          <w:color w:val="FF0000"/>
          <w:sz w:val="28"/>
        </w:rPr>
      </w:pPr>
      <w:bookmarkStart w:id="4" w:name="_Toc75334065"/>
      <w:bookmarkStart w:id="5" w:name="_Toc75508257"/>
      <w:bookmarkStart w:id="6" w:name="_Toc75815996"/>
      <w:bookmarkStart w:id="7" w:name="_Toc76541154"/>
      <w:bookmarkStart w:id="8" w:name="_Toc76541721"/>
      <w:r w:rsidRPr="00F4713C">
        <w:rPr>
          <w:rFonts w:ascii="Arial" w:hAnsi="Arial"/>
          <w:color w:val="FF0000"/>
          <w:sz w:val="28"/>
        </w:rPr>
        <w:lastRenderedPageBreak/>
        <w:t>&lt;Start of changes&gt;</w:t>
      </w:r>
    </w:p>
    <w:p w14:paraId="41B88BDA" w14:textId="77777777" w:rsidR="0069751E" w:rsidRPr="0069751E" w:rsidRDefault="0069751E" w:rsidP="006975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9" w:name="_Toc75333989"/>
      <w:bookmarkStart w:id="10" w:name="_Toc75508181"/>
      <w:bookmarkStart w:id="11" w:name="_Toc75815920"/>
      <w:bookmarkStart w:id="12" w:name="_Toc76541078"/>
      <w:bookmarkStart w:id="13" w:name="_Toc76541645"/>
      <w:r w:rsidRPr="0069751E">
        <w:rPr>
          <w:rFonts w:ascii="Arial" w:hAnsi="Arial"/>
          <w:sz w:val="24"/>
        </w:rPr>
        <w:t>6.4.1.3</w:t>
      </w:r>
      <w:r w:rsidRPr="0069751E">
        <w:rPr>
          <w:rFonts w:ascii="Arial" w:hAnsi="Arial"/>
          <w:sz w:val="24"/>
        </w:rPr>
        <w:tab/>
        <w:t>OTA total power dynamic range</w:t>
      </w:r>
      <w:bookmarkEnd w:id="9"/>
      <w:bookmarkEnd w:id="10"/>
      <w:bookmarkEnd w:id="11"/>
      <w:bookmarkEnd w:id="12"/>
      <w:bookmarkEnd w:id="13"/>
    </w:p>
    <w:p w14:paraId="5FD9F9D8" w14:textId="77777777" w:rsidR="0069751E" w:rsidRPr="0069751E" w:rsidRDefault="0069751E" w:rsidP="0069751E">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 w:name="_Toc75333990"/>
      <w:bookmarkStart w:id="15" w:name="_Toc75508182"/>
      <w:bookmarkStart w:id="16" w:name="_Toc75815921"/>
      <w:bookmarkStart w:id="17" w:name="_Toc76541079"/>
      <w:bookmarkStart w:id="18" w:name="_Toc76541646"/>
      <w:r w:rsidRPr="0069751E">
        <w:rPr>
          <w:rFonts w:ascii="Arial" w:hAnsi="Arial"/>
          <w:sz w:val="22"/>
        </w:rPr>
        <w:t>6.4.1.3.1</w:t>
      </w:r>
      <w:r w:rsidRPr="0069751E">
        <w:rPr>
          <w:rFonts w:ascii="Arial" w:hAnsi="Arial"/>
          <w:sz w:val="22"/>
        </w:rPr>
        <w:tab/>
        <w:t>Definition and applicability</w:t>
      </w:r>
      <w:bookmarkEnd w:id="14"/>
      <w:bookmarkEnd w:id="15"/>
      <w:bookmarkEnd w:id="16"/>
      <w:bookmarkEnd w:id="17"/>
      <w:bookmarkEnd w:id="18"/>
    </w:p>
    <w:p w14:paraId="4852B088" w14:textId="77777777" w:rsidR="0069751E" w:rsidRPr="0069751E" w:rsidRDefault="0069751E" w:rsidP="0069751E">
      <w:pPr>
        <w:overflowPunct w:val="0"/>
        <w:autoSpaceDE w:val="0"/>
        <w:autoSpaceDN w:val="0"/>
        <w:adjustRightInd w:val="0"/>
        <w:textAlignment w:val="baseline"/>
      </w:pPr>
      <w:r w:rsidRPr="0069751E">
        <w:t>The OTA total power dynamic range is the difference between the maximum and the minimum transmit power of an OFDM symbol for a specified reference condition.</w:t>
      </w:r>
    </w:p>
    <w:p w14:paraId="274B1BD0" w14:textId="77777777" w:rsidR="0069751E" w:rsidRPr="0069751E" w:rsidRDefault="0069751E" w:rsidP="0069751E">
      <w:pPr>
        <w:overflowPunct w:val="0"/>
        <w:autoSpaceDE w:val="0"/>
        <w:autoSpaceDN w:val="0"/>
        <w:adjustRightInd w:val="0"/>
        <w:textAlignment w:val="baseline"/>
      </w:pPr>
      <w:r w:rsidRPr="0069751E">
        <w:t xml:space="preserve">This requirement shall apply at each RIB supporting transmission in the </w:t>
      </w:r>
      <w:r w:rsidRPr="0069751E">
        <w:rPr>
          <w:i/>
        </w:rPr>
        <w:t>operating band</w:t>
      </w:r>
      <w:r w:rsidRPr="0069751E">
        <w:t>.</w:t>
      </w:r>
    </w:p>
    <w:p w14:paraId="0776BC34" w14:textId="77777777" w:rsidR="0069751E" w:rsidRPr="0069751E" w:rsidRDefault="0069751E" w:rsidP="0069751E">
      <w:pPr>
        <w:keepLines/>
        <w:overflowPunct w:val="0"/>
        <w:autoSpaceDE w:val="0"/>
        <w:autoSpaceDN w:val="0"/>
        <w:adjustRightInd w:val="0"/>
        <w:ind w:left="1135" w:hanging="851"/>
        <w:textAlignment w:val="baseline"/>
      </w:pPr>
      <w:r w:rsidRPr="0069751E">
        <w:t>NOTE:</w:t>
      </w:r>
      <w:r w:rsidRPr="0069751E">
        <w:tab/>
        <w:t>The upper limit of the OTA total power dynamic range is the BS maximum carrier EIRP (</w:t>
      </w:r>
      <w:proofErr w:type="spellStart"/>
      <w:r w:rsidRPr="0069751E">
        <w:t>P</w:t>
      </w:r>
      <w:r w:rsidRPr="0069751E">
        <w:rPr>
          <w:vertAlign w:val="subscript"/>
        </w:rPr>
        <w:t>max</w:t>
      </w:r>
      <w:r w:rsidRPr="0069751E">
        <w:rPr>
          <w:vertAlign w:val="subscript"/>
          <w:lang w:eastAsia="zh-CN"/>
        </w:rPr>
        <w:t>,c,EIRP</w:t>
      </w:r>
      <w:proofErr w:type="spellEnd"/>
      <w:r w:rsidRPr="0069751E">
        <w:t>) when transmitting on all RBs. The lower limit of the OTA total power dynamic range is the average EIRP for single RB transmission in the same direction using the same beam. The OFDM symbols shall carry PDSCH and not contain PDCCH, RS or SSB.</w:t>
      </w:r>
    </w:p>
    <w:p w14:paraId="711ECEDC" w14:textId="77777777" w:rsidR="0069751E" w:rsidRPr="0069751E" w:rsidRDefault="0069751E" w:rsidP="0069751E">
      <w:pPr>
        <w:keepNext/>
        <w:keepLines/>
        <w:overflowPunct w:val="0"/>
        <w:autoSpaceDE w:val="0"/>
        <w:autoSpaceDN w:val="0"/>
        <w:adjustRightInd w:val="0"/>
        <w:spacing w:before="120"/>
        <w:ind w:left="1701" w:hanging="1701"/>
        <w:textAlignment w:val="baseline"/>
        <w:outlineLvl w:val="4"/>
        <w:rPr>
          <w:rFonts w:ascii="Arial" w:hAnsi="Arial"/>
          <w:sz w:val="22"/>
        </w:rPr>
      </w:pPr>
      <w:bookmarkStart w:id="19" w:name="_Toc75333991"/>
      <w:bookmarkStart w:id="20" w:name="_Toc75508183"/>
      <w:bookmarkStart w:id="21" w:name="_Toc75815922"/>
      <w:bookmarkStart w:id="22" w:name="_Toc76541080"/>
      <w:bookmarkStart w:id="23" w:name="_Toc76541647"/>
      <w:r w:rsidRPr="0069751E">
        <w:rPr>
          <w:rFonts w:ascii="Arial" w:hAnsi="Arial"/>
          <w:sz w:val="22"/>
        </w:rPr>
        <w:t>6.4.1.3.2</w:t>
      </w:r>
      <w:r w:rsidRPr="0069751E">
        <w:rPr>
          <w:rFonts w:ascii="Arial" w:hAnsi="Arial"/>
          <w:sz w:val="22"/>
        </w:rPr>
        <w:tab/>
        <w:t>Minimum requirement</w:t>
      </w:r>
      <w:bookmarkEnd w:id="19"/>
      <w:bookmarkEnd w:id="20"/>
      <w:bookmarkEnd w:id="21"/>
      <w:bookmarkEnd w:id="22"/>
      <w:bookmarkEnd w:id="23"/>
    </w:p>
    <w:p w14:paraId="45F2C210" w14:textId="77777777" w:rsidR="0069751E" w:rsidRPr="0069751E" w:rsidRDefault="0069751E" w:rsidP="0069751E">
      <w:pPr>
        <w:overflowPunct w:val="0"/>
        <w:autoSpaceDE w:val="0"/>
        <w:autoSpaceDN w:val="0"/>
        <w:adjustRightInd w:val="0"/>
        <w:textAlignment w:val="baseline"/>
      </w:pPr>
      <w:r w:rsidRPr="0069751E">
        <w:t xml:space="preserve">The minimum requirement for </w:t>
      </w:r>
      <w:r w:rsidRPr="0069751E">
        <w:rPr>
          <w:i/>
        </w:rPr>
        <w:t>IAB type 1-O</w:t>
      </w:r>
      <w:r w:rsidRPr="0069751E">
        <w:t xml:space="preserve"> is in TS 38.174 [2], clause 9.4.1.3.2.</w:t>
      </w:r>
    </w:p>
    <w:p w14:paraId="0D0BA846" w14:textId="77777777" w:rsidR="0069751E" w:rsidRPr="0069751E" w:rsidRDefault="0069751E" w:rsidP="0069751E">
      <w:pPr>
        <w:overflowPunct w:val="0"/>
        <w:autoSpaceDE w:val="0"/>
        <w:autoSpaceDN w:val="0"/>
        <w:adjustRightInd w:val="0"/>
        <w:textAlignment w:val="baseline"/>
      </w:pPr>
      <w:r w:rsidRPr="0069751E">
        <w:t xml:space="preserve">The minimum requirement for </w:t>
      </w:r>
      <w:r w:rsidRPr="0069751E">
        <w:rPr>
          <w:i/>
        </w:rPr>
        <w:t>IAB type 2-O</w:t>
      </w:r>
      <w:r w:rsidRPr="0069751E">
        <w:t xml:space="preserve"> is in TS 38.174 [2], clause 9.4.1.3.3.</w:t>
      </w:r>
    </w:p>
    <w:p w14:paraId="13432B59" w14:textId="77777777" w:rsidR="0069751E" w:rsidRPr="0069751E" w:rsidRDefault="0069751E" w:rsidP="0069751E">
      <w:pPr>
        <w:keepNext/>
        <w:keepLines/>
        <w:overflowPunct w:val="0"/>
        <w:autoSpaceDE w:val="0"/>
        <w:autoSpaceDN w:val="0"/>
        <w:adjustRightInd w:val="0"/>
        <w:spacing w:before="120"/>
        <w:ind w:left="1701" w:hanging="1701"/>
        <w:textAlignment w:val="baseline"/>
        <w:outlineLvl w:val="4"/>
        <w:rPr>
          <w:rFonts w:ascii="Arial" w:hAnsi="Arial"/>
          <w:sz w:val="22"/>
        </w:rPr>
      </w:pPr>
      <w:bookmarkStart w:id="24" w:name="_Toc75333992"/>
      <w:bookmarkStart w:id="25" w:name="_Toc75508184"/>
      <w:bookmarkStart w:id="26" w:name="_Toc75815923"/>
      <w:bookmarkStart w:id="27" w:name="_Toc76541081"/>
      <w:bookmarkStart w:id="28" w:name="_Toc76541648"/>
      <w:r w:rsidRPr="0069751E">
        <w:rPr>
          <w:rFonts w:ascii="Arial" w:hAnsi="Arial"/>
          <w:sz w:val="22"/>
        </w:rPr>
        <w:t>6.4.1.3.3</w:t>
      </w:r>
      <w:r w:rsidRPr="0069751E">
        <w:rPr>
          <w:rFonts w:ascii="Arial" w:hAnsi="Arial"/>
          <w:sz w:val="22"/>
        </w:rPr>
        <w:tab/>
        <w:t>Test purpose</w:t>
      </w:r>
      <w:bookmarkEnd w:id="24"/>
      <w:bookmarkEnd w:id="25"/>
      <w:bookmarkEnd w:id="26"/>
      <w:bookmarkEnd w:id="27"/>
      <w:bookmarkEnd w:id="28"/>
    </w:p>
    <w:p w14:paraId="12E2A55D" w14:textId="77777777" w:rsidR="0069751E" w:rsidRPr="0069751E" w:rsidRDefault="0069751E" w:rsidP="0069751E">
      <w:pPr>
        <w:overflowPunct w:val="0"/>
        <w:autoSpaceDE w:val="0"/>
        <w:autoSpaceDN w:val="0"/>
        <w:adjustRightInd w:val="0"/>
        <w:textAlignment w:val="baseline"/>
      </w:pPr>
      <w:r w:rsidRPr="0069751E">
        <w:t>The test purpose is to verify that the total power dynamic range is within the limits specified by the minimum requirement.</w:t>
      </w:r>
    </w:p>
    <w:p w14:paraId="1BEEA4D3" w14:textId="77777777" w:rsidR="0069751E" w:rsidRPr="0069751E" w:rsidRDefault="0069751E" w:rsidP="0069751E">
      <w:pPr>
        <w:keepNext/>
        <w:keepLines/>
        <w:overflowPunct w:val="0"/>
        <w:autoSpaceDE w:val="0"/>
        <w:autoSpaceDN w:val="0"/>
        <w:adjustRightInd w:val="0"/>
        <w:spacing w:before="120"/>
        <w:ind w:left="1701" w:hanging="1701"/>
        <w:textAlignment w:val="baseline"/>
        <w:outlineLvl w:val="4"/>
        <w:rPr>
          <w:rFonts w:ascii="Arial" w:hAnsi="Arial"/>
          <w:sz w:val="22"/>
        </w:rPr>
      </w:pPr>
      <w:bookmarkStart w:id="29" w:name="_Toc75333993"/>
      <w:bookmarkStart w:id="30" w:name="_Toc75508185"/>
      <w:bookmarkStart w:id="31" w:name="_Toc75815924"/>
      <w:bookmarkStart w:id="32" w:name="_Toc76541082"/>
      <w:bookmarkStart w:id="33" w:name="_Toc76541649"/>
      <w:r w:rsidRPr="0069751E">
        <w:rPr>
          <w:rFonts w:ascii="Arial" w:hAnsi="Arial"/>
          <w:sz w:val="22"/>
        </w:rPr>
        <w:t>6.4.1.3.4</w:t>
      </w:r>
      <w:r w:rsidRPr="0069751E">
        <w:rPr>
          <w:rFonts w:ascii="Arial" w:hAnsi="Arial"/>
          <w:sz w:val="22"/>
        </w:rPr>
        <w:tab/>
        <w:t>Method of test</w:t>
      </w:r>
      <w:bookmarkEnd w:id="29"/>
      <w:bookmarkEnd w:id="30"/>
      <w:bookmarkEnd w:id="31"/>
      <w:bookmarkEnd w:id="32"/>
      <w:bookmarkEnd w:id="33"/>
    </w:p>
    <w:p w14:paraId="2D35E36F" w14:textId="77777777" w:rsidR="0069751E" w:rsidRPr="0069751E" w:rsidRDefault="0069751E" w:rsidP="0069751E">
      <w:pPr>
        <w:keepNext/>
        <w:keepLines/>
        <w:overflowPunct w:val="0"/>
        <w:autoSpaceDE w:val="0"/>
        <w:autoSpaceDN w:val="0"/>
        <w:adjustRightInd w:val="0"/>
        <w:spacing w:before="120"/>
        <w:ind w:left="1985" w:hanging="1985"/>
        <w:textAlignment w:val="baseline"/>
        <w:rPr>
          <w:rFonts w:ascii="Arial" w:hAnsi="Arial"/>
        </w:rPr>
      </w:pPr>
      <w:r w:rsidRPr="0069751E">
        <w:rPr>
          <w:rFonts w:ascii="Arial" w:hAnsi="Arial"/>
        </w:rPr>
        <w:t>6.4.1.3.4.1</w:t>
      </w:r>
      <w:r w:rsidRPr="0069751E">
        <w:rPr>
          <w:rFonts w:ascii="Arial" w:hAnsi="Arial"/>
        </w:rPr>
        <w:tab/>
        <w:t>Initial conditions</w:t>
      </w:r>
    </w:p>
    <w:p w14:paraId="0762D652" w14:textId="77777777" w:rsidR="0069751E" w:rsidRPr="0069751E" w:rsidRDefault="0069751E" w:rsidP="0069751E">
      <w:pPr>
        <w:overflowPunct w:val="0"/>
        <w:autoSpaceDE w:val="0"/>
        <w:autoSpaceDN w:val="0"/>
        <w:adjustRightInd w:val="0"/>
        <w:textAlignment w:val="baseline"/>
      </w:pPr>
      <w:r w:rsidRPr="0069751E">
        <w:t>Test environment:</w:t>
      </w:r>
      <w:r w:rsidRPr="0069751E">
        <w:tab/>
        <w:t>Normal, see annex B.2.</w:t>
      </w:r>
    </w:p>
    <w:p w14:paraId="75C4B5B8" w14:textId="77777777" w:rsidR="0069751E" w:rsidRPr="0069751E" w:rsidRDefault="0069751E" w:rsidP="0069751E">
      <w:pPr>
        <w:overflowPunct w:val="0"/>
        <w:autoSpaceDE w:val="0"/>
        <w:autoSpaceDN w:val="0"/>
        <w:adjustRightInd w:val="0"/>
        <w:textAlignment w:val="baseline"/>
      </w:pPr>
      <w:r w:rsidRPr="0069751E">
        <w:t>RF channels to be tested</w:t>
      </w:r>
      <w:r w:rsidRPr="0069751E">
        <w:rPr>
          <w:rFonts w:hint="eastAsia"/>
          <w:lang w:eastAsia="zh-CN"/>
        </w:rPr>
        <w:t xml:space="preserve"> </w:t>
      </w:r>
      <w:r w:rsidRPr="0069751E">
        <w:rPr>
          <w:sz w:val="21"/>
          <w:szCs w:val="22"/>
          <w:lang w:eastAsia="zh-CN"/>
        </w:rPr>
        <w:t>for single carrier</w:t>
      </w:r>
      <w:r w:rsidRPr="0069751E">
        <w:t>:</w:t>
      </w:r>
      <w:r w:rsidRPr="0069751E">
        <w:tab/>
      </w:r>
      <w:r w:rsidRPr="0069751E">
        <w:rPr>
          <w:rFonts w:hint="eastAsia"/>
          <w:lang w:eastAsia="zh-CN"/>
        </w:rPr>
        <w:t>M</w:t>
      </w:r>
      <w:r w:rsidRPr="0069751E">
        <w:t>; see clause 4.9.1.</w:t>
      </w:r>
    </w:p>
    <w:p w14:paraId="167C3AF3" w14:textId="77777777" w:rsidR="0069751E" w:rsidRPr="0069751E" w:rsidRDefault="0069751E" w:rsidP="0069751E">
      <w:pPr>
        <w:overflowPunct w:val="0"/>
        <w:autoSpaceDE w:val="0"/>
        <w:autoSpaceDN w:val="0"/>
        <w:adjustRightInd w:val="0"/>
        <w:textAlignment w:val="baseline"/>
      </w:pPr>
      <w:r w:rsidRPr="0069751E">
        <w:t>Beams to be tested:</w:t>
      </w:r>
      <w:r w:rsidRPr="0069751E">
        <w:tab/>
        <w:t xml:space="preserve">Declared beam with the highest intended EIRP for the narrowest intended beam corresponding to the smallest </w:t>
      </w:r>
      <w:proofErr w:type="spellStart"/>
      <w:r w:rsidRPr="0069751E">
        <w:t>BeW</w:t>
      </w:r>
      <w:r w:rsidRPr="0069751E">
        <w:rPr>
          <w:vertAlign w:val="subscript"/>
        </w:rPr>
        <w:t>θ</w:t>
      </w:r>
      <w:proofErr w:type="spellEnd"/>
      <w:r w:rsidRPr="0069751E">
        <w:t xml:space="preserve">, or for the narrowest intended beam corresponding to the smallest </w:t>
      </w:r>
      <w:proofErr w:type="spellStart"/>
      <w:r w:rsidRPr="0069751E">
        <w:t>BeWϕ</w:t>
      </w:r>
      <w:proofErr w:type="spellEnd"/>
      <w:r w:rsidRPr="0069751E">
        <w:t xml:space="preserve"> (D.3, D.11).</w:t>
      </w:r>
    </w:p>
    <w:p w14:paraId="36EE2D5B" w14:textId="77777777" w:rsidR="0069751E" w:rsidRPr="0069751E" w:rsidRDefault="0069751E" w:rsidP="0069751E">
      <w:pPr>
        <w:overflowPunct w:val="0"/>
        <w:autoSpaceDE w:val="0"/>
        <w:autoSpaceDN w:val="0"/>
        <w:adjustRightInd w:val="0"/>
        <w:textAlignment w:val="baseline"/>
      </w:pPr>
      <w:r w:rsidRPr="0069751E">
        <w:t xml:space="preserve">Directions to be tested: The </w:t>
      </w:r>
      <w:r w:rsidRPr="0069751E">
        <w:rPr>
          <w:rFonts w:cs="Arial"/>
          <w:szCs w:val="18"/>
        </w:rPr>
        <w:t xml:space="preserve">OTA peak directions set </w:t>
      </w:r>
      <w:r w:rsidRPr="0069751E">
        <w:t>reference beam direction pair (D.8).</w:t>
      </w:r>
    </w:p>
    <w:p w14:paraId="6A4ED4EC" w14:textId="77777777" w:rsidR="0069751E" w:rsidRPr="0069751E" w:rsidRDefault="0069751E" w:rsidP="0069751E">
      <w:pPr>
        <w:keepNext/>
        <w:keepLines/>
        <w:overflowPunct w:val="0"/>
        <w:autoSpaceDE w:val="0"/>
        <w:autoSpaceDN w:val="0"/>
        <w:adjustRightInd w:val="0"/>
        <w:spacing w:before="120"/>
        <w:ind w:left="1985" w:hanging="1985"/>
        <w:textAlignment w:val="baseline"/>
        <w:rPr>
          <w:rFonts w:ascii="Arial" w:hAnsi="Arial"/>
        </w:rPr>
      </w:pPr>
      <w:r w:rsidRPr="0069751E">
        <w:rPr>
          <w:rFonts w:ascii="Arial" w:hAnsi="Arial"/>
        </w:rPr>
        <w:t>6.4.1.3.4.2</w:t>
      </w:r>
      <w:r w:rsidRPr="0069751E">
        <w:rPr>
          <w:rFonts w:ascii="Arial" w:hAnsi="Arial"/>
        </w:rPr>
        <w:tab/>
        <w:t>Procedure</w:t>
      </w:r>
    </w:p>
    <w:p w14:paraId="6D4B4BE8" w14:textId="77777777" w:rsidR="0069751E" w:rsidRPr="0069751E" w:rsidRDefault="0069751E" w:rsidP="0069751E">
      <w:pPr>
        <w:overflowPunct w:val="0"/>
        <w:autoSpaceDE w:val="0"/>
        <w:autoSpaceDN w:val="0"/>
        <w:adjustRightInd w:val="0"/>
        <w:ind w:left="568" w:hanging="284"/>
        <w:textAlignment w:val="baseline"/>
      </w:pPr>
      <w:r w:rsidRPr="0069751E">
        <w:t>1)</w:t>
      </w:r>
      <w:r w:rsidRPr="0069751E">
        <w:tab/>
        <w:t>Place the IAB-DU at the positioner.</w:t>
      </w:r>
    </w:p>
    <w:p w14:paraId="7CABEBE1" w14:textId="77777777" w:rsidR="0069751E" w:rsidRPr="0069751E" w:rsidRDefault="0069751E" w:rsidP="0069751E">
      <w:pPr>
        <w:overflowPunct w:val="0"/>
        <w:autoSpaceDE w:val="0"/>
        <w:autoSpaceDN w:val="0"/>
        <w:adjustRightInd w:val="0"/>
        <w:ind w:left="568" w:hanging="284"/>
        <w:textAlignment w:val="baseline"/>
      </w:pPr>
      <w:r w:rsidRPr="0069751E">
        <w:t>2)</w:t>
      </w:r>
      <w:r w:rsidRPr="0069751E">
        <w:tab/>
        <w:t>Align the manufacturer declared coordinate system orientation (D.2) of the IAB-DU with the test system.</w:t>
      </w:r>
    </w:p>
    <w:p w14:paraId="6A850674" w14:textId="77777777" w:rsidR="0069751E" w:rsidRPr="0069751E" w:rsidRDefault="0069751E" w:rsidP="0069751E">
      <w:pPr>
        <w:overflowPunct w:val="0"/>
        <w:autoSpaceDE w:val="0"/>
        <w:autoSpaceDN w:val="0"/>
        <w:adjustRightInd w:val="0"/>
        <w:ind w:left="568" w:hanging="284"/>
        <w:textAlignment w:val="baseline"/>
      </w:pPr>
      <w:r w:rsidRPr="0069751E">
        <w:t>3)</w:t>
      </w:r>
      <w:r w:rsidRPr="0069751E">
        <w:tab/>
        <w:t>Orient the positioner (and IAB-DU) in order that the direction to be tested aligns with the test antenna.</w:t>
      </w:r>
    </w:p>
    <w:p w14:paraId="0C5589C1" w14:textId="77777777" w:rsidR="0069751E" w:rsidRPr="0069751E" w:rsidRDefault="0069751E" w:rsidP="0069751E">
      <w:pPr>
        <w:overflowPunct w:val="0"/>
        <w:autoSpaceDE w:val="0"/>
        <w:autoSpaceDN w:val="0"/>
        <w:adjustRightInd w:val="0"/>
        <w:ind w:left="568" w:hanging="284"/>
        <w:textAlignment w:val="baseline"/>
      </w:pPr>
      <w:r w:rsidRPr="0069751E">
        <w:t>4)</w:t>
      </w:r>
      <w:r w:rsidRPr="0069751E">
        <w:tab/>
        <w:t>Configure the beam peak direction of the IAB-DU according to the declared beam direction pair.</w:t>
      </w:r>
    </w:p>
    <w:p w14:paraId="48925D05" w14:textId="77777777" w:rsidR="0069751E" w:rsidRPr="0069751E" w:rsidRDefault="0069751E" w:rsidP="0069751E">
      <w:pPr>
        <w:overflowPunct w:val="0"/>
        <w:autoSpaceDE w:val="0"/>
        <w:autoSpaceDN w:val="0"/>
        <w:adjustRightInd w:val="0"/>
        <w:ind w:left="568" w:hanging="284"/>
        <w:textAlignment w:val="baseline"/>
        <w:rPr>
          <w:lang w:eastAsia="zh-CN"/>
        </w:rPr>
      </w:pPr>
      <w:r w:rsidRPr="0069751E">
        <w:t>5)</w:t>
      </w:r>
      <w:r w:rsidRPr="0069751E">
        <w:tab/>
      </w:r>
      <w:r w:rsidRPr="0069751E">
        <w:rPr>
          <w:lang w:eastAsia="zh-CN"/>
        </w:rPr>
        <w:t xml:space="preserve">For </w:t>
      </w:r>
      <w:r w:rsidRPr="0069751E">
        <w:rPr>
          <w:i/>
          <w:iCs/>
          <w:lang w:eastAsia="zh-CN"/>
        </w:rPr>
        <w:t>IAB type 1-O</w:t>
      </w:r>
      <w:r w:rsidRPr="0069751E">
        <w:t>, set the IAB-DU to transmit a signal</w:t>
      </w:r>
      <w:r w:rsidRPr="0069751E">
        <w:rPr>
          <w:lang w:eastAsia="zh-CN"/>
        </w:rPr>
        <w:t xml:space="preserve"> </w:t>
      </w:r>
      <w:r w:rsidRPr="0069751E">
        <w:t>according</w:t>
      </w:r>
      <w:r w:rsidRPr="0069751E">
        <w:rPr>
          <w:lang w:eastAsia="zh-CN"/>
        </w:rPr>
        <w:t xml:space="preserve"> to</w:t>
      </w:r>
      <w:r w:rsidRPr="0069751E">
        <w:rPr>
          <w:rFonts w:hint="eastAsia"/>
          <w:lang w:eastAsia="zh-CN"/>
        </w:rPr>
        <w:t xml:space="preserve"> </w:t>
      </w:r>
      <w:r w:rsidRPr="0069751E">
        <w:t>the applicable test configuration in clause 4.</w:t>
      </w:r>
      <w:r w:rsidRPr="0069751E">
        <w:rPr>
          <w:lang w:eastAsia="zh-CN"/>
        </w:rPr>
        <w:t>8</w:t>
      </w:r>
      <w:r w:rsidRPr="0069751E">
        <w:t xml:space="preserve"> using</w:t>
      </w:r>
      <w:r w:rsidRPr="0069751E">
        <w:rPr>
          <w:rFonts w:hint="eastAsia"/>
          <w:lang w:eastAsia="zh-CN"/>
        </w:rPr>
        <w:t xml:space="preserve"> </w:t>
      </w:r>
      <w:r w:rsidRPr="0069751E">
        <w:t>the corresponding test model</w:t>
      </w:r>
      <w:r w:rsidRPr="0069751E">
        <w:rPr>
          <w:rFonts w:hint="eastAsia"/>
          <w:lang w:eastAsia="zh-CN"/>
        </w:rPr>
        <w:t>s</w:t>
      </w:r>
      <w:r w:rsidRPr="0069751E">
        <w:rPr>
          <w:lang w:eastAsia="zh-CN"/>
        </w:rPr>
        <w:t>:</w:t>
      </w:r>
    </w:p>
    <w:p w14:paraId="32077397" w14:textId="6D22036D" w:rsidR="0069751E" w:rsidRPr="0069751E" w:rsidRDefault="0069751E" w:rsidP="0069751E">
      <w:pPr>
        <w:overflowPunct w:val="0"/>
        <w:autoSpaceDE w:val="0"/>
        <w:autoSpaceDN w:val="0"/>
        <w:adjustRightInd w:val="0"/>
        <w:ind w:left="568" w:hanging="284"/>
        <w:textAlignment w:val="baseline"/>
        <w:rPr>
          <w:lang w:eastAsia="zh-CN"/>
        </w:rPr>
      </w:pPr>
      <w:r w:rsidRPr="0069751E">
        <w:t>-</w:t>
      </w:r>
      <w:r w:rsidRPr="0069751E">
        <w:tab/>
      </w:r>
      <w:ins w:id="34" w:author="Nokia - Bartlomiej Golebiowski" w:date="2021-08-02T13:50:00Z">
        <w:r>
          <w:rPr>
            <w:lang w:eastAsia="zh-CN"/>
          </w:rPr>
          <w:t>IAB-DU</w:t>
        </w:r>
      </w:ins>
      <w:del w:id="35" w:author="Nokia - Bartlomiej Golebiowski" w:date="2021-08-02T13:50:00Z">
        <w:r w:rsidRPr="0069751E" w:rsidDel="0069751E">
          <w:rPr>
            <w:lang w:eastAsia="zh-CN"/>
          </w:rPr>
          <w:delText>NR</w:delText>
        </w:r>
      </w:del>
      <w:r w:rsidRPr="0069751E">
        <w:rPr>
          <w:lang w:eastAsia="zh-CN"/>
        </w:rPr>
        <w:t xml:space="preserve">-FR1-TM3.1a if 256QAM is supported </w:t>
      </w:r>
      <w:r w:rsidRPr="0069751E">
        <w:rPr>
          <w:rFonts w:hint="eastAsia"/>
          <w:lang w:eastAsia="zh-CN"/>
        </w:rPr>
        <w:t xml:space="preserve">by </w:t>
      </w:r>
      <w:r w:rsidRPr="0069751E">
        <w:rPr>
          <w:lang w:eastAsia="zh-CN"/>
        </w:rPr>
        <w:t>IAB-DU</w:t>
      </w:r>
      <w:r w:rsidRPr="0069751E">
        <w:rPr>
          <w:rFonts w:hint="eastAsia"/>
          <w:lang w:eastAsia="zh-CN"/>
        </w:rPr>
        <w:t xml:space="preserve"> </w:t>
      </w:r>
      <w:r w:rsidRPr="0069751E">
        <w:rPr>
          <w:lang w:eastAsia="zh-CN"/>
        </w:rPr>
        <w:t>without power back off</w:t>
      </w:r>
      <w:r w:rsidRPr="0069751E">
        <w:rPr>
          <w:rFonts w:hint="eastAsia"/>
          <w:lang w:eastAsia="zh-CN"/>
        </w:rPr>
        <w:t>;</w:t>
      </w:r>
    </w:p>
    <w:p w14:paraId="62EA3B79" w14:textId="1F23B673" w:rsidR="0069751E" w:rsidRPr="0069751E" w:rsidRDefault="0069751E" w:rsidP="0069751E">
      <w:pPr>
        <w:overflowPunct w:val="0"/>
        <w:autoSpaceDE w:val="0"/>
        <w:autoSpaceDN w:val="0"/>
        <w:adjustRightInd w:val="0"/>
        <w:ind w:left="568" w:hanging="284"/>
        <w:textAlignment w:val="baseline"/>
        <w:rPr>
          <w:lang w:eastAsia="zh-CN"/>
        </w:rPr>
      </w:pPr>
      <w:r w:rsidRPr="0069751E">
        <w:t>-</w:t>
      </w:r>
      <w:r w:rsidRPr="0069751E">
        <w:tab/>
      </w:r>
      <w:ins w:id="36" w:author="Nokia - Bartlomiej Golebiowski" w:date="2021-08-02T13:50:00Z">
        <w:r>
          <w:t>IAB-DU</w:t>
        </w:r>
      </w:ins>
      <w:del w:id="37" w:author="Nokia - Bartlomiej Golebiowski" w:date="2021-08-02T13:50:00Z">
        <w:r w:rsidRPr="0069751E" w:rsidDel="0069751E">
          <w:rPr>
            <w:rFonts w:hint="eastAsia"/>
            <w:lang w:eastAsia="zh-CN"/>
          </w:rPr>
          <w:delText>NR</w:delText>
        </w:r>
      </w:del>
      <w:r w:rsidRPr="0069751E">
        <w:rPr>
          <w:rFonts w:hint="eastAsia"/>
          <w:lang w:eastAsia="zh-CN"/>
        </w:rPr>
        <w:t>-FR1-TM3.1 if 256QAM is not supported by</w:t>
      </w:r>
      <w:r w:rsidRPr="0069751E">
        <w:rPr>
          <w:lang w:eastAsia="zh-CN"/>
        </w:rPr>
        <w:t xml:space="preserve"> IAB-DU</w:t>
      </w:r>
      <w:r w:rsidRPr="0069751E">
        <w:rPr>
          <w:rFonts w:hint="eastAsia"/>
          <w:lang w:eastAsia="zh-CN"/>
        </w:rPr>
        <w:t>;</w:t>
      </w:r>
    </w:p>
    <w:p w14:paraId="4EF88612" w14:textId="3C340687" w:rsidR="0069751E" w:rsidRPr="0069751E" w:rsidRDefault="0069751E" w:rsidP="0069751E">
      <w:pPr>
        <w:overflowPunct w:val="0"/>
        <w:autoSpaceDE w:val="0"/>
        <w:autoSpaceDN w:val="0"/>
        <w:adjustRightInd w:val="0"/>
        <w:ind w:left="568" w:hanging="284"/>
        <w:textAlignment w:val="baseline"/>
        <w:rPr>
          <w:lang w:eastAsia="zh-CN"/>
        </w:rPr>
      </w:pPr>
      <w:r w:rsidRPr="0069751E">
        <w:t>-</w:t>
      </w:r>
      <w:r w:rsidRPr="0069751E">
        <w:tab/>
      </w:r>
      <w:ins w:id="38" w:author="Nokia - Bartlomiej Golebiowski" w:date="2021-08-02T13:50:00Z">
        <w:r>
          <w:t>IAB-DU</w:t>
        </w:r>
      </w:ins>
      <w:del w:id="39" w:author="Nokia - Bartlomiej Golebiowski" w:date="2021-08-02T13:50:00Z">
        <w:r w:rsidRPr="0069751E" w:rsidDel="0069751E">
          <w:rPr>
            <w:rFonts w:hint="eastAsia"/>
            <w:lang w:eastAsia="zh-CN"/>
          </w:rPr>
          <w:delText>NR</w:delText>
        </w:r>
      </w:del>
      <w:r w:rsidRPr="0069751E">
        <w:rPr>
          <w:rFonts w:hint="eastAsia"/>
          <w:lang w:eastAsia="zh-CN"/>
        </w:rPr>
        <w:t>-FR1-TM3.1</w:t>
      </w:r>
      <w:r w:rsidRPr="0069751E">
        <w:rPr>
          <w:lang w:eastAsia="zh-CN"/>
        </w:rPr>
        <w:t xml:space="preserve"> </w:t>
      </w:r>
      <w:r w:rsidRPr="0069751E">
        <w:rPr>
          <w:rFonts w:hint="eastAsia"/>
          <w:lang w:eastAsia="zh-CN"/>
        </w:rPr>
        <w:t xml:space="preserve">if 256QAM is supported by </w:t>
      </w:r>
      <w:r w:rsidRPr="0069751E">
        <w:rPr>
          <w:lang w:eastAsia="zh-CN"/>
        </w:rPr>
        <w:t>IAB-DU</w:t>
      </w:r>
      <w:r w:rsidRPr="0069751E">
        <w:rPr>
          <w:rFonts w:hint="eastAsia"/>
          <w:lang w:eastAsia="zh-CN"/>
        </w:rPr>
        <w:t xml:space="preserve"> with power back off;</w:t>
      </w:r>
    </w:p>
    <w:p w14:paraId="2F3C36B5" w14:textId="77777777" w:rsidR="0069751E" w:rsidRPr="0069751E" w:rsidRDefault="0069751E" w:rsidP="0069751E">
      <w:pPr>
        <w:overflowPunct w:val="0"/>
        <w:autoSpaceDE w:val="0"/>
        <w:autoSpaceDN w:val="0"/>
        <w:adjustRightInd w:val="0"/>
        <w:ind w:left="568" w:hanging="284"/>
        <w:textAlignment w:val="baseline"/>
        <w:rPr>
          <w:lang w:eastAsia="zh-CN"/>
        </w:rPr>
      </w:pPr>
      <w:r w:rsidRPr="0069751E">
        <w:tab/>
      </w:r>
      <w:r w:rsidRPr="0069751E">
        <w:rPr>
          <w:lang w:eastAsia="zh-CN"/>
        </w:rPr>
        <w:t xml:space="preserve">For </w:t>
      </w:r>
      <w:r w:rsidRPr="0069751E">
        <w:rPr>
          <w:i/>
          <w:iCs/>
          <w:lang w:eastAsia="zh-CN"/>
        </w:rPr>
        <w:t xml:space="preserve">IAB type </w:t>
      </w:r>
      <w:r w:rsidRPr="0069751E">
        <w:rPr>
          <w:rFonts w:hint="eastAsia"/>
          <w:i/>
          <w:iCs/>
          <w:lang w:eastAsia="zh-CN"/>
        </w:rPr>
        <w:t>2</w:t>
      </w:r>
      <w:r w:rsidRPr="0069751E">
        <w:rPr>
          <w:i/>
          <w:iCs/>
          <w:lang w:eastAsia="zh-CN"/>
        </w:rPr>
        <w:t>-O</w:t>
      </w:r>
      <w:r w:rsidRPr="0069751E">
        <w:t>, set the BS to transmit a signal</w:t>
      </w:r>
      <w:r w:rsidRPr="0069751E">
        <w:rPr>
          <w:lang w:eastAsia="zh-CN"/>
        </w:rPr>
        <w:t xml:space="preserve"> </w:t>
      </w:r>
      <w:r w:rsidRPr="0069751E">
        <w:t>according</w:t>
      </w:r>
      <w:r w:rsidRPr="0069751E">
        <w:rPr>
          <w:lang w:eastAsia="zh-CN"/>
        </w:rPr>
        <w:t xml:space="preserve"> to</w:t>
      </w:r>
      <w:r w:rsidRPr="0069751E">
        <w:rPr>
          <w:rFonts w:hint="eastAsia"/>
          <w:lang w:eastAsia="zh-CN"/>
        </w:rPr>
        <w:t xml:space="preserve"> </w:t>
      </w:r>
      <w:r w:rsidRPr="0069751E">
        <w:t>the applicable test configuration in clause 4.</w:t>
      </w:r>
      <w:r w:rsidRPr="0069751E">
        <w:rPr>
          <w:lang w:eastAsia="zh-CN"/>
        </w:rPr>
        <w:t>8</w:t>
      </w:r>
      <w:r w:rsidRPr="0069751E">
        <w:t xml:space="preserve"> using</w:t>
      </w:r>
      <w:r w:rsidRPr="0069751E">
        <w:rPr>
          <w:rFonts w:hint="eastAsia"/>
          <w:lang w:eastAsia="zh-CN"/>
        </w:rPr>
        <w:t xml:space="preserve"> </w:t>
      </w:r>
      <w:r w:rsidRPr="0069751E">
        <w:t>the corresponding test model</w:t>
      </w:r>
      <w:r w:rsidRPr="0069751E">
        <w:rPr>
          <w:lang w:eastAsia="zh-CN"/>
        </w:rPr>
        <w:t>:</w:t>
      </w:r>
    </w:p>
    <w:p w14:paraId="340B9340" w14:textId="559355DD" w:rsidR="0069751E" w:rsidRPr="0069751E" w:rsidRDefault="0069751E" w:rsidP="0069751E">
      <w:pPr>
        <w:overflowPunct w:val="0"/>
        <w:autoSpaceDE w:val="0"/>
        <w:autoSpaceDN w:val="0"/>
        <w:adjustRightInd w:val="0"/>
        <w:ind w:left="568" w:hanging="284"/>
        <w:textAlignment w:val="baseline"/>
      </w:pPr>
      <w:r w:rsidRPr="0069751E">
        <w:t>-</w:t>
      </w:r>
      <w:r w:rsidRPr="0069751E">
        <w:tab/>
      </w:r>
      <w:ins w:id="40" w:author="Nokia - Bartlomiej Golebiowski" w:date="2021-08-02T13:50:00Z">
        <w:r>
          <w:t>IAB-DU</w:t>
        </w:r>
      </w:ins>
      <w:del w:id="41" w:author="Nokia - Bartlomiej Golebiowski" w:date="2021-08-02T13:50:00Z">
        <w:r w:rsidRPr="0069751E" w:rsidDel="0069751E">
          <w:delText>NR</w:delText>
        </w:r>
      </w:del>
      <w:r w:rsidRPr="0069751E">
        <w:t>-FR2-TM3.1a if 256QAM is supported by BS without power back off, or</w:t>
      </w:r>
    </w:p>
    <w:p w14:paraId="3B1CBB64" w14:textId="5D064F7F" w:rsidR="0069751E" w:rsidRPr="0069751E" w:rsidRDefault="0069751E" w:rsidP="0069751E">
      <w:pPr>
        <w:overflowPunct w:val="0"/>
        <w:autoSpaceDE w:val="0"/>
        <w:autoSpaceDN w:val="0"/>
        <w:adjustRightInd w:val="0"/>
        <w:ind w:left="568" w:hanging="284"/>
        <w:textAlignment w:val="baseline"/>
        <w:rPr>
          <w:lang w:eastAsia="zh-CN"/>
        </w:rPr>
      </w:pPr>
      <w:r w:rsidRPr="0069751E">
        <w:t>-</w:t>
      </w:r>
      <w:r w:rsidRPr="0069751E">
        <w:tab/>
      </w:r>
      <w:ins w:id="42" w:author="Nokia - Bartlomiej Golebiowski" w:date="2021-08-02T13:51:00Z">
        <w:r>
          <w:t>IAB-DU</w:t>
        </w:r>
      </w:ins>
      <w:del w:id="43" w:author="Nokia - Bartlomiej Golebiowski" w:date="2021-08-02T13:51:00Z">
        <w:r w:rsidRPr="0069751E" w:rsidDel="0069751E">
          <w:rPr>
            <w:lang w:eastAsia="zh-CN"/>
          </w:rPr>
          <w:delText>NR</w:delText>
        </w:r>
      </w:del>
      <w:r w:rsidRPr="0069751E">
        <w:rPr>
          <w:lang w:eastAsia="zh-CN"/>
        </w:rPr>
        <w:t xml:space="preserve">-FR2-TM3.1 if 256QAM is supported by BS with power back off, or 256QAM is not supported by IAB-DU; </w:t>
      </w:r>
      <w:r w:rsidRPr="0069751E">
        <w:rPr>
          <w:rFonts w:hint="eastAsia"/>
          <w:lang w:eastAsia="zh-CN"/>
        </w:rPr>
        <w:t xml:space="preserve">with 64QAM signals </w:t>
      </w:r>
      <w:r w:rsidRPr="0069751E">
        <w:rPr>
          <w:lang w:eastAsia="zh-CN"/>
        </w:rPr>
        <w:t xml:space="preserve">if </w:t>
      </w:r>
      <w:r w:rsidRPr="0069751E">
        <w:rPr>
          <w:rFonts w:hint="eastAsia"/>
          <w:lang w:eastAsia="zh-CN"/>
        </w:rPr>
        <w:t>64QAM</w:t>
      </w:r>
      <w:r w:rsidRPr="0069751E">
        <w:rPr>
          <w:lang w:eastAsia="zh-CN"/>
        </w:rPr>
        <w:t xml:space="preserve"> is supported </w:t>
      </w:r>
      <w:r w:rsidRPr="0069751E">
        <w:rPr>
          <w:rFonts w:hint="eastAsia"/>
          <w:lang w:eastAsia="zh-CN"/>
        </w:rPr>
        <w:t xml:space="preserve">by BS </w:t>
      </w:r>
      <w:r w:rsidRPr="0069751E">
        <w:rPr>
          <w:lang w:eastAsia="zh-CN"/>
        </w:rPr>
        <w:t>without power back off, or</w:t>
      </w:r>
      <w:r w:rsidRPr="0069751E">
        <w:rPr>
          <w:rFonts w:hint="eastAsia"/>
          <w:lang w:eastAsia="zh-CN"/>
        </w:rPr>
        <w:t>;</w:t>
      </w:r>
    </w:p>
    <w:p w14:paraId="584DCD8F" w14:textId="555E062B" w:rsidR="0069751E" w:rsidRPr="0069751E" w:rsidRDefault="0069751E" w:rsidP="0069751E">
      <w:pPr>
        <w:overflowPunct w:val="0"/>
        <w:autoSpaceDE w:val="0"/>
        <w:autoSpaceDN w:val="0"/>
        <w:adjustRightInd w:val="0"/>
        <w:ind w:left="568" w:hanging="284"/>
        <w:textAlignment w:val="baseline"/>
        <w:rPr>
          <w:lang w:eastAsia="zh-CN"/>
        </w:rPr>
      </w:pPr>
      <w:r w:rsidRPr="0069751E">
        <w:lastRenderedPageBreak/>
        <w:t>-</w:t>
      </w:r>
      <w:r w:rsidRPr="0069751E">
        <w:tab/>
      </w:r>
      <w:ins w:id="44" w:author="Nokia - Bartlomiej Golebiowski" w:date="2021-08-02T13:51:00Z">
        <w:r>
          <w:t>IAB-DU</w:t>
        </w:r>
      </w:ins>
      <w:del w:id="45" w:author="Nokia - Bartlomiej Golebiowski" w:date="2021-08-02T13:51:00Z">
        <w:r w:rsidRPr="0069751E" w:rsidDel="0069751E">
          <w:rPr>
            <w:lang w:eastAsia="zh-CN"/>
          </w:rPr>
          <w:delText>NR</w:delText>
        </w:r>
      </w:del>
      <w:r w:rsidRPr="0069751E">
        <w:rPr>
          <w:lang w:eastAsia="zh-CN"/>
        </w:rPr>
        <w:t>-FR2-TM3.1</w:t>
      </w:r>
      <w:r w:rsidRPr="0069751E">
        <w:rPr>
          <w:rFonts w:hint="eastAsia"/>
          <w:lang w:eastAsia="zh-CN"/>
        </w:rPr>
        <w:t xml:space="preserve"> with highest modulation order supported without power back off if 64QAM is not supported by </w:t>
      </w:r>
      <w:r w:rsidRPr="0069751E">
        <w:rPr>
          <w:lang w:eastAsia="zh-CN"/>
        </w:rPr>
        <w:t>IAB-DU, or</w:t>
      </w:r>
      <w:r w:rsidRPr="0069751E">
        <w:rPr>
          <w:rFonts w:hint="eastAsia"/>
          <w:lang w:eastAsia="zh-CN"/>
        </w:rPr>
        <w:t>;</w:t>
      </w:r>
    </w:p>
    <w:p w14:paraId="3BD3C5CF" w14:textId="2E453CDE" w:rsidR="0069751E" w:rsidRPr="0069751E" w:rsidRDefault="0069751E" w:rsidP="0069751E">
      <w:pPr>
        <w:overflowPunct w:val="0"/>
        <w:autoSpaceDE w:val="0"/>
        <w:autoSpaceDN w:val="0"/>
        <w:adjustRightInd w:val="0"/>
        <w:ind w:left="568" w:hanging="284"/>
        <w:textAlignment w:val="baseline"/>
        <w:rPr>
          <w:lang w:eastAsia="zh-CN"/>
        </w:rPr>
      </w:pPr>
      <w:r w:rsidRPr="0069751E">
        <w:t>-</w:t>
      </w:r>
      <w:r w:rsidRPr="0069751E">
        <w:tab/>
      </w:r>
      <w:ins w:id="46" w:author="Nokia - Bartlomiej Golebiowski" w:date="2021-08-02T13:51:00Z">
        <w:r>
          <w:t>IAB-DU</w:t>
        </w:r>
      </w:ins>
      <w:del w:id="47" w:author="Nokia - Bartlomiej Golebiowski" w:date="2021-08-02T13:51:00Z">
        <w:r w:rsidRPr="0069751E" w:rsidDel="0069751E">
          <w:rPr>
            <w:lang w:eastAsia="zh-CN"/>
          </w:rPr>
          <w:delText>NR</w:delText>
        </w:r>
      </w:del>
      <w:r w:rsidRPr="0069751E">
        <w:rPr>
          <w:lang w:eastAsia="zh-CN"/>
        </w:rPr>
        <w:t xml:space="preserve">-FR2-TM3.1 </w:t>
      </w:r>
      <w:r w:rsidRPr="0069751E">
        <w:rPr>
          <w:rFonts w:hint="eastAsia"/>
          <w:lang w:eastAsia="zh-CN"/>
        </w:rPr>
        <w:t xml:space="preserve">with highest modulation order supported without power back off if 64QAM is supported by </w:t>
      </w:r>
      <w:r w:rsidRPr="0069751E">
        <w:rPr>
          <w:lang w:eastAsia="zh-CN"/>
        </w:rPr>
        <w:t>IAB-DU</w:t>
      </w:r>
      <w:r w:rsidRPr="0069751E">
        <w:rPr>
          <w:rFonts w:hint="eastAsia"/>
          <w:lang w:eastAsia="zh-CN"/>
        </w:rPr>
        <w:t xml:space="preserve"> with power back off;</w:t>
      </w:r>
    </w:p>
    <w:p w14:paraId="46586E64" w14:textId="77777777" w:rsidR="0069751E" w:rsidRPr="0069751E" w:rsidRDefault="0069751E" w:rsidP="0069751E">
      <w:pPr>
        <w:overflowPunct w:val="0"/>
        <w:autoSpaceDE w:val="0"/>
        <w:autoSpaceDN w:val="0"/>
        <w:adjustRightInd w:val="0"/>
        <w:ind w:left="568" w:hanging="284"/>
        <w:textAlignment w:val="baseline"/>
      </w:pPr>
      <w:r w:rsidRPr="0069751E">
        <w:t>6)</w:t>
      </w:r>
      <w:r w:rsidRPr="0069751E">
        <w:tab/>
        <w:t xml:space="preserve">Measure the </w:t>
      </w:r>
      <w:r w:rsidRPr="0069751E">
        <w:rPr>
          <w:rFonts w:eastAsia="MS Gothic"/>
        </w:rPr>
        <w:t xml:space="preserve">OFDM symbol TX power as defined in annex L </w:t>
      </w:r>
      <w:r w:rsidRPr="0069751E">
        <w:t xml:space="preserve">by measuring the EIRP for any two orthogonal polarizations (denoted p1 and p2) and calculate total radiated transmit power for particular </w:t>
      </w:r>
      <w:r w:rsidRPr="0069751E">
        <w:rPr>
          <w:i/>
        </w:rPr>
        <w:t>beam direction pair</w:t>
      </w:r>
      <w:r w:rsidRPr="0069751E">
        <w:t xml:space="preserve"> as EIRP = EIRP</w:t>
      </w:r>
      <w:r w:rsidRPr="0069751E">
        <w:rPr>
          <w:vertAlign w:val="subscript"/>
        </w:rPr>
        <w:t>p1</w:t>
      </w:r>
      <w:r w:rsidRPr="0069751E">
        <w:t xml:space="preserve"> + EIRP</w:t>
      </w:r>
      <w:r w:rsidRPr="0069751E">
        <w:rPr>
          <w:vertAlign w:val="subscript"/>
        </w:rPr>
        <w:t>p2</w:t>
      </w:r>
      <w:r w:rsidRPr="0069751E">
        <w:t>.</w:t>
      </w:r>
    </w:p>
    <w:p w14:paraId="498FC426" w14:textId="77777777" w:rsidR="0069751E" w:rsidRPr="0069751E" w:rsidRDefault="0069751E" w:rsidP="0069751E">
      <w:pPr>
        <w:overflowPunct w:val="0"/>
        <w:autoSpaceDE w:val="0"/>
        <w:autoSpaceDN w:val="0"/>
        <w:adjustRightInd w:val="0"/>
        <w:ind w:left="568" w:hanging="284"/>
        <w:textAlignment w:val="baseline"/>
        <w:rPr>
          <w:lang w:eastAsia="zh-CN"/>
        </w:rPr>
      </w:pPr>
      <w:r w:rsidRPr="0069751E">
        <w:rPr>
          <w:lang w:eastAsia="zh-CN"/>
        </w:rPr>
        <w:t>7</w:t>
      </w:r>
      <w:r w:rsidRPr="0069751E">
        <w:t>)</w:t>
      </w:r>
      <w:r w:rsidRPr="0069751E">
        <w:tab/>
      </w:r>
      <w:r w:rsidRPr="0069751E">
        <w:rPr>
          <w:lang w:eastAsia="zh-CN"/>
        </w:rPr>
        <w:t xml:space="preserve">For </w:t>
      </w:r>
      <w:r w:rsidRPr="0069751E">
        <w:rPr>
          <w:i/>
          <w:iCs/>
          <w:lang w:eastAsia="zh-CN"/>
        </w:rPr>
        <w:t>IAB type 1-O</w:t>
      </w:r>
      <w:r w:rsidRPr="0069751E">
        <w:t>, set the BS to transmit a signal according to</w:t>
      </w:r>
      <w:r w:rsidRPr="0069751E">
        <w:rPr>
          <w:rFonts w:hint="eastAsia"/>
        </w:rPr>
        <w:t xml:space="preserve"> </w:t>
      </w:r>
      <w:r w:rsidRPr="0069751E">
        <w:t>the applicable test configuration in clause 4.8 using</w:t>
      </w:r>
      <w:r w:rsidRPr="0069751E">
        <w:rPr>
          <w:rFonts w:hint="eastAsia"/>
        </w:rPr>
        <w:t xml:space="preserve"> </w:t>
      </w:r>
      <w:r w:rsidRPr="0069751E">
        <w:t>the corresponding test model</w:t>
      </w:r>
      <w:r w:rsidRPr="0069751E">
        <w:rPr>
          <w:rFonts w:hint="eastAsia"/>
        </w:rPr>
        <w:t>s</w:t>
      </w:r>
      <w:r w:rsidRPr="0069751E">
        <w:t>:</w:t>
      </w:r>
    </w:p>
    <w:p w14:paraId="2B64CD22" w14:textId="59E5BB2C" w:rsidR="0069751E" w:rsidRPr="0069751E" w:rsidRDefault="0069751E" w:rsidP="0069751E">
      <w:pPr>
        <w:overflowPunct w:val="0"/>
        <w:autoSpaceDE w:val="0"/>
        <w:autoSpaceDN w:val="0"/>
        <w:adjustRightInd w:val="0"/>
        <w:ind w:left="568" w:hanging="284"/>
        <w:textAlignment w:val="baseline"/>
        <w:rPr>
          <w:lang w:eastAsia="zh-CN"/>
        </w:rPr>
      </w:pPr>
      <w:r w:rsidRPr="0069751E">
        <w:t>-</w:t>
      </w:r>
      <w:r w:rsidRPr="0069751E">
        <w:tab/>
      </w:r>
      <w:ins w:id="48" w:author="Nokia - Bartlomiej Golebiowski" w:date="2021-08-02T13:59:00Z">
        <w:r w:rsidR="004849EB">
          <w:t>IAB-DU</w:t>
        </w:r>
      </w:ins>
      <w:del w:id="49" w:author="Nokia - Bartlomiej Golebiowski" w:date="2021-08-02T14:00:00Z">
        <w:r w:rsidRPr="0069751E" w:rsidDel="004849EB">
          <w:rPr>
            <w:lang w:eastAsia="zh-CN"/>
          </w:rPr>
          <w:delText>NR</w:delText>
        </w:r>
      </w:del>
      <w:r w:rsidRPr="0069751E">
        <w:rPr>
          <w:lang w:eastAsia="zh-CN"/>
        </w:rPr>
        <w:t>-FR1-TM2a</w:t>
      </w:r>
      <w:r w:rsidRPr="0069751E">
        <w:t xml:space="preserve"> </w:t>
      </w:r>
      <w:del w:id="50" w:author="Nokia - Bartlomiej Golebiowski" w:date="2021-08-02T14:01:00Z">
        <w:r w:rsidRPr="0069751E" w:rsidDel="004849EB">
          <w:delText>in TS 38.141-1 [5] clause 4.9.2.2.</w:delText>
        </w:r>
        <w:r w:rsidRPr="0069751E" w:rsidDel="004849EB">
          <w:rPr>
            <w:lang w:eastAsia="zh-CN"/>
          </w:rPr>
          <w:delText>4</w:delText>
        </w:r>
      </w:del>
      <w:r w:rsidRPr="0069751E">
        <w:rPr>
          <w:lang w:eastAsia="zh-CN"/>
        </w:rPr>
        <w:t xml:space="preserve"> if 256QAM is supported </w:t>
      </w:r>
      <w:r w:rsidRPr="0069751E">
        <w:rPr>
          <w:rFonts w:hint="eastAsia"/>
          <w:lang w:eastAsia="zh-CN"/>
        </w:rPr>
        <w:t>by BS;</w:t>
      </w:r>
    </w:p>
    <w:p w14:paraId="551E5755" w14:textId="0AC4670A" w:rsidR="0069751E" w:rsidRPr="0069751E" w:rsidRDefault="0069751E" w:rsidP="0069751E">
      <w:pPr>
        <w:overflowPunct w:val="0"/>
        <w:autoSpaceDE w:val="0"/>
        <w:autoSpaceDN w:val="0"/>
        <w:adjustRightInd w:val="0"/>
        <w:ind w:left="568" w:hanging="284"/>
        <w:textAlignment w:val="baseline"/>
        <w:rPr>
          <w:lang w:eastAsia="zh-CN"/>
        </w:rPr>
      </w:pPr>
      <w:r w:rsidRPr="0069751E">
        <w:t>-</w:t>
      </w:r>
      <w:r w:rsidRPr="0069751E">
        <w:tab/>
      </w:r>
      <w:ins w:id="51" w:author="Nokia - Bartlomiej Golebiowski" w:date="2021-08-02T14:01:00Z">
        <w:r w:rsidR="004849EB">
          <w:t>IAB-DU</w:t>
        </w:r>
      </w:ins>
      <w:del w:id="52" w:author="Nokia - Bartlomiej Golebiowski" w:date="2021-08-02T14:01:00Z">
        <w:r w:rsidRPr="0069751E" w:rsidDel="004849EB">
          <w:rPr>
            <w:lang w:eastAsia="zh-CN"/>
          </w:rPr>
          <w:delText>NR</w:delText>
        </w:r>
      </w:del>
      <w:r w:rsidRPr="0069751E">
        <w:rPr>
          <w:lang w:eastAsia="zh-CN"/>
        </w:rPr>
        <w:t xml:space="preserve">-FR1-TM2 </w:t>
      </w:r>
      <w:del w:id="53" w:author="Nokia - Bartlomiej Golebiowski" w:date="2021-08-02T14:01:00Z">
        <w:r w:rsidRPr="0069751E" w:rsidDel="004849EB">
          <w:delText>in TS 38.141-1 [5] clause 4.9.2.2.</w:delText>
        </w:r>
        <w:r w:rsidRPr="0069751E" w:rsidDel="004849EB">
          <w:rPr>
            <w:lang w:eastAsia="zh-CN"/>
          </w:rPr>
          <w:delText>3</w:delText>
        </w:r>
      </w:del>
      <w:r w:rsidRPr="0069751E">
        <w:rPr>
          <w:rFonts w:hint="eastAsia"/>
          <w:lang w:eastAsia="zh-CN"/>
        </w:rPr>
        <w:t xml:space="preserve"> if 256QAM is not supported by BS;</w:t>
      </w:r>
    </w:p>
    <w:p w14:paraId="08094ABF" w14:textId="77777777" w:rsidR="0069751E" w:rsidRPr="0069751E" w:rsidRDefault="0069751E" w:rsidP="0069751E">
      <w:pPr>
        <w:overflowPunct w:val="0"/>
        <w:autoSpaceDE w:val="0"/>
        <w:autoSpaceDN w:val="0"/>
        <w:adjustRightInd w:val="0"/>
        <w:ind w:left="568" w:hanging="284"/>
        <w:textAlignment w:val="baseline"/>
        <w:rPr>
          <w:lang w:eastAsia="zh-CN"/>
        </w:rPr>
      </w:pPr>
      <w:r w:rsidRPr="0069751E">
        <w:rPr>
          <w:lang w:eastAsia="zh-CN"/>
        </w:rPr>
        <w:tab/>
        <w:t>For IAB</w:t>
      </w:r>
      <w:r w:rsidRPr="0069751E">
        <w:rPr>
          <w:i/>
          <w:iCs/>
          <w:lang w:eastAsia="zh-CN"/>
        </w:rPr>
        <w:t xml:space="preserve"> type </w:t>
      </w:r>
      <w:r w:rsidRPr="0069751E">
        <w:rPr>
          <w:rFonts w:hint="eastAsia"/>
          <w:i/>
          <w:iCs/>
          <w:lang w:eastAsia="zh-CN"/>
        </w:rPr>
        <w:t>2</w:t>
      </w:r>
      <w:r w:rsidRPr="0069751E">
        <w:rPr>
          <w:i/>
          <w:iCs/>
          <w:lang w:eastAsia="zh-CN"/>
        </w:rPr>
        <w:t>-O</w:t>
      </w:r>
      <w:r w:rsidRPr="0069751E">
        <w:t>, set the BS to transmit a signal according to</w:t>
      </w:r>
      <w:r w:rsidRPr="0069751E">
        <w:rPr>
          <w:rFonts w:hint="eastAsia"/>
        </w:rPr>
        <w:t xml:space="preserve"> </w:t>
      </w:r>
      <w:r w:rsidRPr="0069751E">
        <w:t>the applicable test configuration in clause 4.8 using</w:t>
      </w:r>
      <w:r w:rsidRPr="0069751E">
        <w:rPr>
          <w:rFonts w:hint="eastAsia"/>
        </w:rPr>
        <w:t xml:space="preserve"> </w:t>
      </w:r>
      <w:r w:rsidRPr="0069751E">
        <w:t>the corresponding test model</w:t>
      </w:r>
      <w:r w:rsidRPr="0069751E">
        <w:rPr>
          <w:rFonts w:hint="eastAsia"/>
        </w:rPr>
        <w:t>s</w:t>
      </w:r>
      <w:r w:rsidRPr="0069751E">
        <w:t>:</w:t>
      </w:r>
    </w:p>
    <w:p w14:paraId="67854652" w14:textId="73C0A443" w:rsidR="0069751E" w:rsidRPr="0069751E" w:rsidRDefault="0069751E" w:rsidP="0069751E">
      <w:pPr>
        <w:overflowPunct w:val="0"/>
        <w:autoSpaceDE w:val="0"/>
        <w:autoSpaceDN w:val="0"/>
        <w:adjustRightInd w:val="0"/>
        <w:ind w:left="568" w:hanging="284"/>
        <w:textAlignment w:val="baseline"/>
        <w:rPr>
          <w:lang w:eastAsia="zh-CN"/>
        </w:rPr>
      </w:pPr>
      <w:r w:rsidRPr="0069751E">
        <w:t>-</w:t>
      </w:r>
      <w:r w:rsidRPr="0069751E">
        <w:tab/>
      </w:r>
      <w:ins w:id="54" w:author="Nokia - Bartlomiej Golebiowski" w:date="2021-08-02T14:01:00Z">
        <w:r w:rsidR="004849EB">
          <w:t>IAB-DU</w:t>
        </w:r>
      </w:ins>
      <w:del w:id="55" w:author="Nokia - Bartlomiej Golebiowski" w:date="2021-08-02T14:02:00Z">
        <w:r w:rsidRPr="0069751E" w:rsidDel="004849EB">
          <w:rPr>
            <w:lang w:eastAsia="zh-CN"/>
          </w:rPr>
          <w:delText>NR</w:delText>
        </w:r>
      </w:del>
      <w:r w:rsidRPr="0069751E">
        <w:rPr>
          <w:lang w:eastAsia="zh-CN"/>
        </w:rPr>
        <w:t xml:space="preserve">-FR2-TM2a if 256QAM is supported </w:t>
      </w:r>
      <w:r w:rsidRPr="0069751E">
        <w:rPr>
          <w:rFonts w:hint="eastAsia"/>
          <w:lang w:eastAsia="zh-CN"/>
        </w:rPr>
        <w:t xml:space="preserve">by </w:t>
      </w:r>
      <w:r w:rsidRPr="0069751E">
        <w:rPr>
          <w:lang w:eastAsia="zh-CN"/>
        </w:rPr>
        <w:t>IAB-DU, or</w:t>
      </w:r>
      <w:r w:rsidRPr="0069751E">
        <w:rPr>
          <w:rFonts w:hint="eastAsia"/>
          <w:lang w:eastAsia="zh-CN"/>
        </w:rPr>
        <w:t>;</w:t>
      </w:r>
    </w:p>
    <w:p w14:paraId="7EE795D2" w14:textId="6E72D2DD" w:rsidR="0069751E" w:rsidRPr="0069751E" w:rsidRDefault="0069751E" w:rsidP="0069751E">
      <w:pPr>
        <w:overflowPunct w:val="0"/>
        <w:autoSpaceDE w:val="0"/>
        <w:autoSpaceDN w:val="0"/>
        <w:adjustRightInd w:val="0"/>
        <w:ind w:left="568" w:hanging="284"/>
        <w:textAlignment w:val="baseline"/>
      </w:pPr>
      <w:r w:rsidRPr="0069751E">
        <w:t>-</w:t>
      </w:r>
      <w:r w:rsidRPr="0069751E">
        <w:tab/>
      </w:r>
      <w:ins w:id="56" w:author="Nokia - Bartlomiej Golebiowski" w:date="2021-08-02T14:02:00Z">
        <w:r w:rsidR="004849EB">
          <w:t>IAB-DU</w:t>
        </w:r>
      </w:ins>
      <w:del w:id="57" w:author="Nokia - Bartlomiej Golebiowski" w:date="2021-08-02T14:02:00Z">
        <w:r w:rsidRPr="0069751E" w:rsidDel="004849EB">
          <w:rPr>
            <w:lang w:eastAsia="zh-CN"/>
          </w:rPr>
          <w:delText>NR</w:delText>
        </w:r>
      </w:del>
      <w:r w:rsidRPr="0069751E">
        <w:rPr>
          <w:lang w:eastAsia="zh-CN"/>
        </w:rPr>
        <w:t>-FR2-TM2</w:t>
      </w:r>
      <w:r w:rsidRPr="0069751E">
        <w:rPr>
          <w:rFonts w:hint="eastAsia"/>
          <w:lang w:eastAsia="zh-CN"/>
        </w:rPr>
        <w:t xml:space="preserve"> with highest modulation order supported if </w:t>
      </w:r>
      <w:r w:rsidRPr="0069751E">
        <w:rPr>
          <w:lang w:eastAsia="zh-CN"/>
        </w:rPr>
        <w:t>256QAM</w:t>
      </w:r>
      <w:r w:rsidRPr="0069751E">
        <w:rPr>
          <w:rFonts w:hint="eastAsia"/>
          <w:lang w:eastAsia="zh-CN"/>
        </w:rPr>
        <w:t xml:space="preserve"> is not supported by </w:t>
      </w:r>
      <w:r w:rsidRPr="0069751E">
        <w:rPr>
          <w:lang w:eastAsia="zh-CN"/>
        </w:rPr>
        <w:t>IAB-DU</w:t>
      </w:r>
      <w:r w:rsidRPr="0069751E">
        <w:rPr>
          <w:rFonts w:hint="eastAsia"/>
          <w:lang w:eastAsia="zh-CN"/>
        </w:rPr>
        <w:t>;</w:t>
      </w:r>
    </w:p>
    <w:p w14:paraId="156B97EC" w14:textId="77777777" w:rsidR="0069751E" w:rsidRPr="0069751E" w:rsidRDefault="0069751E" w:rsidP="0069751E">
      <w:pPr>
        <w:overflowPunct w:val="0"/>
        <w:autoSpaceDE w:val="0"/>
        <w:autoSpaceDN w:val="0"/>
        <w:adjustRightInd w:val="0"/>
        <w:ind w:left="568" w:hanging="284"/>
        <w:textAlignment w:val="baseline"/>
      </w:pPr>
      <w:r w:rsidRPr="0069751E">
        <w:rPr>
          <w:lang w:eastAsia="zh-CN"/>
        </w:rPr>
        <w:t>8</w:t>
      </w:r>
      <w:r w:rsidRPr="0069751E">
        <w:t>)</w:t>
      </w:r>
      <w:r w:rsidRPr="0069751E">
        <w:tab/>
        <w:t xml:space="preserve">Measure the </w:t>
      </w:r>
      <w:r w:rsidRPr="0069751E">
        <w:rPr>
          <w:rFonts w:eastAsia="MS Gothic"/>
        </w:rPr>
        <w:t xml:space="preserve">OFDM symbol TX power (OSTP) as defined in annex L </w:t>
      </w:r>
      <w:r w:rsidRPr="0069751E">
        <w:t xml:space="preserve">by measuring the EIRP for any two orthogonal polarizations (denoted p1 and p2) and calculate total radiated transmit power for particular </w:t>
      </w:r>
      <w:r w:rsidRPr="0069751E">
        <w:rPr>
          <w:i/>
        </w:rPr>
        <w:t>beam direction pair</w:t>
      </w:r>
      <w:r w:rsidRPr="0069751E">
        <w:t xml:space="preserve"> as EIRP = EIRP</w:t>
      </w:r>
      <w:r w:rsidRPr="0069751E">
        <w:rPr>
          <w:vertAlign w:val="subscript"/>
        </w:rPr>
        <w:t>p1</w:t>
      </w:r>
      <w:r w:rsidRPr="0069751E">
        <w:t xml:space="preserve"> + EIRP</w:t>
      </w:r>
      <w:r w:rsidRPr="0069751E">
        <w:rPr>
          <w:vertAlign w:val="subscript"/>
        </w:rPr>
        <w:t>p2</w:t>
      </w:r>
      <w:r w:rsidRPr="0069751E">
        <w:t>.</w:t>
      </w:r>
    </w:p>
    <w:p w14:paraId="5BAFEB4F" w14:textId="77777777" w:rsidR="0069751E" w:rsidRPr="0069751E" w:rsidRDefault="0069751E" w:rsidP="0069751E">
      <w:pPr>
        <w:overflowPunct w:val="0"/>
        <w:autoSpaceDE w:val="0"/>
        <w:autoSpaceDN w:val="0"/>
        <w:adjustRightInd w:val="0"/>
        <w:ind w:left="568" w:hanging="284"/>
        <w:textAlignment w:val="baseline"/>
        <w:rPr>
          <w:rFonts w:eastAsia="MS Gothic"/>
        </w:rPr>
      </w:pPr>
      <w:r w:rsidRPr="0069751E">
        <w:rPr>
          <w:rFonts w:eastAsia="MS Gothic"/>
        </w:rPr>
        <w:tab/>
        <w:t>The measured OFDM symbols shall not contain RS</w:t>
      </w:r>
      <w:r w:rsidRPr="0069751E">
        <w:rPr>
          <w:lang w:eastAsia="zh-CN"/>
        </w:rPr>
        <w:t xml:space="preserve"> or SSB</w:t>
      </w:r>
      <w:r w:rsidRPr="0069751E">
        <w:rPr>
          <w:rFonts w:eastAsia="MS Gothic"/>
        </w:rPr>
        <w:t>.</w:t>
      </w:r>
    </w:p>
    <w:p w14:paraId="06E326D8" w14:textId="77777777" w:rsidR="0069751E" w:rsidRPr="0069751E" w:rsidRDefault="0069751E" w:rsidP="0069751E">
      <w:pPr>
        <w:overflowPunct w:val="0"/>
        <w:autoSpaceDE w:val="0"/>
        <w:autoSpaceDN w:val="0"/>
        <w:adjustRightInd w:val="0"/>
        <w:textAlignment w:val="baseline"/>
      </w:pPr>
      <w:r w:rsidRPr="0069751E">
        <w:t xml:space="preserve">In addition, for </w:t>
      </w:r>
      <w:r w:rsidRPr="0069751E">
        <w:rPr>
          <w:i/>
        </w:rPr>
        <w:t xml:space="preserve">multi-band </w:t>
      </w:r>
      <w:r w:rsidRPr="0069751E">
        <w:rPr>
          <w:i/>
          <w:lang w:eastAsia="zh-CN"/>
        </w:rPr>
        <w:t>RIB(s)</w:t>
      </w:r>
      <w:r w:rsidRPr="0069751E">
        <w:t>, the following steps shall apply:</w:t>
      </w:r>
    </w:p>
    <w:p w14:paraId="5355EA95" w14:textId="77777777" w:rsidR="0069751E" w:rsidRPr="0069751E" w:rsidRDefault="0069751E" w:rsidP="0069751E">
      <w:pPr>
        <w:overflowPunct w:val="0"/>
        <w:autoSpaceDE w:val="0"/>
        <w:autoSpaceDN w:val="0"/>
        <w:adjustRightInd w:val="0"/>
        <w:ind w:left="568" w:hanging="284"/>
        <w:textAlignment w:val="baseline"/>
      </w:pPr>
      <w:r w:rsidRPr="0069751E">
        <w:t>9)</w:t>
      </w:r>
      <w:r w:rsidRPr="0069751E">
        <w:tab/>
        <w:t xml:space="preserve">For </w:t>
      </w:r>
      <w:r w:rsidRPr="0069751E">
        <w:rPr>
          <w:i/>
        </w:rPr>
        <w:t xml:space="preserve">multi-band </w:t>
      </w:r>
      <w:r w:rsidRPr="0069751E">
        <w:rPr>
          <w:i/>
          <w:lang w:eastAsia="zh-CN"/>
        </w:rPr>
        <w:t>RIBs</w:t>
      </w:r>
      <w:r w:rsidRPr="0069751E">
        <w:rPr>
          <w:lang w:eastAsia="zh-CN"/>
        </w:rPr>
        <w:t xml:space="preserve"> </w:t>
      </w:r>
      <w:r w:rsidRPr="0069751E">
        <w:t>and single band tests, repeat the steps above per involved band where single band test configurations and test models shall apply with no carrier activated in the other band.</w:t>
      </w:r>
    </w:p>
    <w:p w14:paraId="0A06F783" w14:textId="48520F77" w:rsidR="007260F4" w:rsidRDefault="007260F4" w:rsidP="00A62082">
      <w:pPr>
        <w:keepNext/>
        <w:keepLines/>
        <w:overflowPunct w:val="0"/>
        <w:autoSpaceDE w:val="0"/>
        <w:autoSpaceDN w:val="0"/>
        <w:adjustRightInd w:val="0"/>
        <w:spacing w:before="120"/>
        <w:ind w:left="1134" w:hanging="1134"/>
        <w:textAlignment w:val="baseline"/>
        <w:outlineLvl w:val="2"/>
        <w:rPr>
          <w:rFonts w:ascii="Arial" w:hAnsi="Arial"/>
          <w:color w:val="FF0000"/>
          <w:sz w:val="28"/>
        </w:rPr>
      </w:pPr>
    </w:p>
    <w:p w14:paraId="0F282EE3" w14:textId="4693786D" w:rsidR="007260F4" w:rsidRPr="00F4713C" w:rsidRDefault="007260F4" w:rsidP="00A62082">
      <w:pPr>
        <w:keepNext/>
        <w:keepLines/>
        <w:overflowPunct w:val="0"/>
        <w:autoSpaceDE w:val="0"/>
        <w:autoSpaceDN w:val="0"/>
        <w:adjustRightInd w:val="0"/>
        <w:spacing w:before="120"/>
        <w:ind w:left="1134" w:hanging="1134"/>
        <w:textAlignment w:val="baseline"/>
        <w:outlineLvl w:val="2"/>
        <w:rPr>
          <w:rFonts w:ascii="Arial" w:hAnsi="Arial"/>
          <w:color w:val="FF0000"/>
          <w:sz w:val="28"/>
        </w:rPr>
      </w:pPr>
      <w:r w:rsidRPr="007260F4">
        <w:rPr>
          <w:rFonts w:ascii="Arial" w:hAnsi="Arial"/>
          <w:color w:val="FF0000"/>
          <w:sz w:val="28"/>
        </w:rPr>
        <w:t>&lt;Next modified section&gt;</w:t>
      </w:r>
    </w:p>
    <w:p w14:paraId="519E083C" w14:textId="5A9037F8" w:rsidR="00A62082" w:rsidRPr="00A62082" w:rsidRDefault="00A62082" w:rsidP="00A62082">
      <w:pPr>
        <w:keepNext/>
        <w:keepLines/>
        <w:overflowPunct w:val="0"/>
        <w:autoSpaceDE w:val="0"/>
        <w:autoSpaceDN w:val="0"/>
        <w:adjustRightInd w:val="0"/>
        <w:spacing w:before="120"/>
        <w:ind w:left="1134" w:hanging="1134"/>
        <w:textAlignment w:val="baseline"/>
        <w:outlineLvl w:val="2"/>
        <w:rPr>
          <w:rFonts w:ascii="Arial" w:hAnsi="Arial"/>
          <w:sz w:val="28"/>
        </w:rPr>
      </w:pPr>
      <w:r w:rsidRPr="00A62082">
        <w:rPr>
          <w:rFonts w:ascii="Arial" w:hAnsi="Arial"/>
          <w:sz w:val="28"/>
        </w:rPr>
        <w:t>6.7.2</w:t>
      </w:r>
      <w:r w:rsidRPr="00A62082">
        <w:rPr>
          <w:rFonts w:ascii="Arial" w:hAnsi="Arial"/>
          <w:sz w:val="28"/>
        </w:rPr>
        <w:tab/>
        <w:t>OTA occupied bandwidth</w:t>
      </w:r>
      <w:bookmarkEnd w:id="4"/>
      <w:bookmarkEnd w:id="5"/>
      <w:bookmarkEnd w:id="6"/>
      <w:bookmarkEnd w:id="7"/>
      <w:bookmarkEnd w:id="8"/>
    </w:p>
    <w:p w14:paraId="36AEC9E7" w14:textId="77777777" w:rsidR="00A62082" w:rsidRPr="00A62082" w:rsidRDefault="00A62082" w:rsidP="00A6208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58" w:name="_Toc75334066"/>
      <w:bookmarkStart w:id="59" w:name="_Toc75508258"/>
      <w:bookmarkStart w:id="60" w:name="_Toc75815997"/>
      <w:bookmarkStart w:id="61" w:name="_Toc76541155"/>
      <w:bookmarkStart w:id="62" w:name="_Toc76541722"/>
      <w:r w:rsidRPr="00A62082">
        <w:rPr>
          <w:rFonts w:ascii="Arial" w:hAnsi="Arial"/>
          <w:sz w:val="24"/>
          <w:lang w:eastAsia="sv-SE"/>
        </w:rPr>
        <w:t>6.7.2.1</w:t>
      </w:r>
      <w:r w:rsidRPr="00A62082">
        <w:rPr>
          <w:rFonts w:ascii="Arial" w:hAnsi="Arial"/>
          <w:sz w:val="24"/>
          <w:lang w:eastAsia="sv-SE"/>
        </w:rPr>
        <w:tab/>
        <w:t>Definition and applicability</w:t>
      </w:r>
      <w:bookmarkEnd w:id="58"/>
      <w:bookmarkEnd w:id="59"/>
      <w:bookmarkEnd w:id="60"/>
      <w:bookmarkEnd w:id="61"/>
      <w:bookmarkEnd w:id="62"/>
    </w:p>
    <w:p w14:paraId="6A84702B" w14:textId="77777777" w:rsidR="00A62082" w:rsidRPr="00A62082" w:rsidRDefault="00A62082" w:rsidP="00A62082">
      <w:pPr>
        <w:overflowPunct w:val="0"/>
        <w:autoSpaceDE w:val="0"/>
        <w:autoSpaceDN w:val="0"/>
        <w:adjustRightInd w:val="0"/>
        <w:textAlignment w:val="baseline"/>
      </w:pPr>
      <w:r w:rsidRPr="00A62082">
        <w:rPr>
          <w:lang w:eastAsia="zh-CN"/>
        </w:rPr>
        <w:t>T</w:t>
      </w:r>
      <w:r w:rsidRPr="00A62082">
        <w:t xml:space="preserve">he OTA occupied bandwidth is the width of a frequency band such that, below the lower and above the upper frequency limits, the mean powers emitted are each equal to a specified percentage </w:t>
      </w:r>
      <w:r w:rsidRPr="00A62082">
        <w:rPr>
          <w:rFonts w:ascii="Symbol" w:hAnsi="Symbol"/>
        </w:rPr>
        <w:t></w:t>
      </w:r>
      <w:r w:rsidRPr="00A62082">
        <w:t>/2 of the total mean transmitted power. See also recommendation ITU-R SM.328 [1</w:t>
      </w:r>
      <w:r w:rsidRPr="00A62082">
        <w:rPr>
          <w:lang w:eastAsia="zh-CN"/>
        </w:rPr>
        <w:t>3</w:t>
      </w:r>
      <w:r w:rsidRPr="00A62082">
        <w:t>].</w:t>
      </w:r>
    </w:p>
    <w:p w14:paraId="75D005DF" w14:textId="77777777" w:rsidR="00A62082" w:rsidRPr="00A62082" w:rsidRDefault="00A62082" w:rsidP="00A62082">
      <w:pPr>
        <w:overflowPunct w:val="0"/>
        <w:autoSpaceDE w:val="0"/>
        <w:autoSpaceDN w:val="0"/>
        <w:adjustRightInd w:val="0"/>
        <w:textAlignment w:val="baseline"/>
      </w:pPr>
      <w:r w:rsidRPr="00A62082">
        <w:t xml:space="preserve">The value of </w:t>
      </w:r>
      <w:r w:rsidRPr="00A62082">
        <w:rPr>
          <w:rFonts w:ascii="Symbol" w:hAnsi="Symbol"/>
        </w:rPr>
        <w:t></w:t>
      </w:r>
      <w:r w:rsidRPr="00A62082">
        <w:t>/2 shall be taken as 0.5%.</w:t>
      </w:r>
    </w:p>
    <w:p w14:paraId="487E3D90" w14:textId="77777777" w:rsidR="00A62082" w:rsidRPr="00A62082" w:rsidRDefault="00A62082" w:rsidP="00A62082">
      <w:pPr>
        <w:overflowPunct w:val="0"/>
        <w:autoSpaceDE w:val="0"/>
        <w:autoSpaceDN w:val="0"/>
        <w:adjustRightInd w:val="0"/>
        <w:textAlignment w:val="baseline"/>
      </w:pPr>
      <w:r w:rsidRPr="00A62082">
        <w:t xml:space="preserve">The OTA occupied bandwidth requirement shall apply during the </w:t>
      </w:r>
      <w:r w:rsidRPr="00A62082">
        <w:rPr>
          <w:i/>
        </w:rPr>
        <w:t>transmitter ON period</w:t>
      </w:r>
      <w:r w:rsidRPr="00A62082">
        <w:t xml:space="preserve"> for a single transmitted carrier. The minimum requirement below may be applied regionally. There may also be regional requirements to declare the OTA occupied bandwidth according to the definition in the present clause.</w:t>
      </w:r>
    </w:p>
    <w:p w14:paraId="2E0C9967" w14:textId="77777777" w:rsidR="00A62082" w:rsidRPr="00A62082" w:rsidRDefault="00A62082" w:rsidP="00A62082">
      <w:pPr>
        <w:overflowPunct w:val="0"/>
        <w:autoSpaceDE w:val="0"/>
        <w:autoSpaceDN w:val="0"/>
        <w:adjustRightInd w:val="0"/>
        <w:textAlignment w:val="baseline"/>
        <w:rPr>
          <w:lang w:eastAsia="zh-CN"/>
        </w:rPr>
      </w:pPr>
      <w:r w:rsidRPr="00A62082">
        <w:t xml:space="preserve">The OTA occupied bandwidth is defined as a </w:t>
      </w:r>
      <w:r w:rsidRPr="00A62082">
        <w:rPr>
          <w:i/>
        </w:rPr>
        <w:t>directional requirement</w:t>
      </w:r>
      <w:r w:rsidRPr="00A62082">
        <w:t xml:space="preserve"> and shall be met in the manufacturer's declared </w:t>
      </w:r>
      <w:r w:rsidRPr="00A62082">
        <w:rPr>
          <w:i/>
        </w:rPr>
        <w:t xml:space="preserve">OTA coverage range </w:t>
      </w:r>
      <w:r w:rsidRPr="00A62082">
        <w:t>at the RIB</w:t>
      </w:r>
      <w:r w:rsidRPr="00A62082">
        <w:rPr>
          <w:lang w:eastAsia="zh-CN"/>
        </w:rPr>
        <w:t>.</w:t>
      </w:r>
    </w:p>
    <w:p w14:paraId="3465C0F6" w14:textId="77777777" w:rsidR="00A62082" w:rsidRPr="00A62082" w:rsidRDefault="00A62082" w:rsidP="00A6208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63" w:name="_Toc75334067"/>
      <w:bookmarkStart w:id="64" w:name="_Toc75508259"/>
      <w:bookmarkStart w:id="65" w:name="_Toc75815998"/>
      <w:bookmarkStart w:id="66" w:name="_Toc76541156"/>
      <w:bookmarkStart w:id="67" w:name="_Toc76541723"/>
      <w:r w:rsidRPr="00A62082">
        <w:rPr>
          <w:rFonts w:ascii="Arial" w:hAnsi="Arial"/>
          <w:sz w:val="24"/>
          <w:lang w:eastAsia="sv-SE"/>
        </w:rPr>
        <w:t>6.7.2.2</w:t>
      </w:r>
      <w:r w:rsidRPr="00A62082">
        <w:rPr>
          <w:rFonts w:ascii="Arial" w:hAnsi="Arial"/>
          <w:sz w:val="24"/>
          <w:lang w:eastAsia="sv-SE"/>
        </w:rPr>
        <w:tab/>
        <w:t>Minimum requirement</w:t>
      </w:r>
      <w:bookmarkEnd w:id="63"/>
      <w:bookmarkEnd w:id="64"/>
      <w:bookmarkEnd w:id="65"/>
      <w:bookmarkEnd w:id="66"/>
      <w:bookmarkEnd w:id="67"/>
    </w:p>
    <w:p w14:paraId="3EA86E37" w14:textId="77777777" w:rsidR="00A62082" w:rsidRPr="00A62082" w:rsidRDefault="00A62082" w:rsidP="00A62082">
      <w:pPr>
        <w:overflowPunct w:val="0"/>
        <w:autoSpaceDE w:val="0"/>
        <w:autoSpaceDN w:val="0"/>
        <w:adjustRightInd w:val="0"/>
        <w:textAlignment w:val="baseline"/>
      </w:pPr>
      <w:r w:rsidRPr="00A62082">
        <w:rPr>
          <w:rFonts w:hint="eastAsia"/>
        </w:rPr>
        <w:t>T</w:t>
      </w:r>
      <w:r w:rsidRPr="00A62082">
        <w:t>he minimum requirement</w:t>
      </w:r>
      <w:r w:rsidRPr="00A62082">
        <w:rPr>
          <w:rFonts w:hint="eastAsia"/>
        </w:rPr>
        <w:t xml:space="preserve"> for </w:t>
      </w:r>
      <w:r w:rsidRPr="00A62082">
        <w:rPr>
          <w:i/>
        </w:rPr>
        <w:t xml:space="preserve">IAB-DU type 1-O </w:t>
      </w:r>
      <w:r w:rsidRPr="00A62082">
        <w:rPr>
          <w:iCs/>
        </w:rPr>
        <w:t>and</w:t>
      </w:r>
      <w:r w:rsidRPr="00A62082">
        <w:rPr>
          <w:i/>
        </w:rPr>
        <w:t xml:space="preserve"> IAB-DU type 2-O </w:t>
      </w:r>
      <w:r w:rsidRPr="00A62082">
        <w:t>are in TS 3</w:t>
      </w:r>
      <w:r w:rsidRPr="00A62082">
        <w:rPr>
          <w:rFonts w:hint="eastAsia"/>
        </w:rPr>
        <w:t>8</w:t>
      </w:r>
      <w:r w:rsidRPr="00A62082">
        <w:t>.17</w:t>
      </w:r>
      <w:r w:rsidRPr="00A62082">
        <w:rPr>
          <w:rFonts w:hint="eastAsia"/>
        </w:rPr>
        <w:t>4</w:t>
      </w:r>
      <w:r w:rsidRPr="00A62082">
        <w:t> [2], clause 9.7.2.2.</w:t>
      </w:r>
    </w:p>
    <w:p w14:paraId="5E990D71" w14:textId="77777777" w:rsidR="00A62082" w:rsidRPr="00A62082" w:rsidRDefault="00A62082" w:rsidP="00A62082">
      <w:pPr>
        <w:overflowPunct w:val="0"/>
        <w:autoSpaceDE w:val="0"/>
        <w:autoSpaceDN w:val="0"/>
        <w:adjustRightInd w:val="0"/>
        <w:textAlignment w:val="baseline"/>
      </w:pPr>
      <w:r w:rsidRPr="00A62082">
        <w:rPr>
          <w:rFonts w:hint="eastAsia"/>
        </w:rPr>
        <w:t>T</w:t>
      </w:r>
      <w:r w:rsidRPr="00A62082">
        <w:t>he minimum requirement</w:t>
      </w:r>
      <w:r w:rsidRPr="00A62082">
        <w:rPr>
          <w:rFonts w:hint="eastAsia"/>
        </w:rPr>
        <w:t xml:space="preserve"> for </w:t>
      </w:r>
      <w:r w:rsidRPr="00A62082">
        <w:rPr>
          <w:i/>
        </w:rPr>
        <w:t xml:space="preserve">IAB-MT type 1-O </w:t>
      </w:r>
      <w:r w:rsidRPr="00A62082">
        <w:rPr>
          <w:iCs/>
        </w:rPr>
        <w:t>and</w:t>
      </w:r>
      <w:r w:rsidRPr="00A62082">
        <w:rPr>
          <w:i/>
        </w:rPr>
        <w:t xml:space="preserve"> IAB-MT type 2-O </w:t>
      </w:r>
      <w:r w:rsidRPr="00A62082">
        <w:t>are in TS 3</w:t>
      </w:r>
      <w:r w:rsidRPr="00A62082">
        <w:rPr>
          <w:rFonts w:hint="eastAsia"/>
        </w:rPr>
        <w:t>8</w:t>
      </w:r>
      <w:r w:rsidRPr="00A62082">
        <w:t>.17</w:t>
      </w:r>
      <w:r w:rsidRPr="00A62082">
        <w:rPr>
          <w:rFonts w:hint="eastAsia"/>
        </w:rPr>
        <w:t>4</w:t>
      </w:r>
      <w:r w:rsidRPr="00A62082">
        <w:t> [2], clause 9.7.2.3.</w:t>
      </w:r>
    </w:p>
    <w:p w14:paraId="30A5A39C" w14:textId="77777777" w:rsidR="00A62082" w:rsidRPr="00A62082" w:rsidRDefault="00A62082" w:rsidP="00A6208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68" w:name="_Toc75334068"/>
      <w:bookmarkStart w:id="69" w:name="_Toc75508260"/>
      <w:bookmarkStart w:id="70" w:name="_Toc75815999"/>
      <w:bookmarkStart w:id="71" w:name="_Toc76541157"/>
      <w:bookmarkStart w:id="72" w:name="_Toc76541724"/>
      <w:r w:rsidRPr="00A62082">
        <w:rPr>
          <w:rFonts w:ascii="Arial" w:hAnsi="Arial"/>
          <w:sz w:val="24"/>
          <w:lang w:eastAsia="sv-SE"/>
        </w:rPr>
        <w:lastRenderedPageBreak/>
        <w:t>6.7.2.3</w:t>
      </w:r>
      <w:r w:rsidRPr="00A62082">
        <w:rPr>
          <w:rFonts w:ascii="Arial" w:hAnsi="Arial"/>
          <w:sz w:val="24"/>
          <w:lang w:eastAsia="sv-SE"/>
        </w:rPr>
        <w:tab/>
        <w:t>Test purpose</w:t>
      </w:r>
      <w:bookmarkEnd w:id="68"/>
      <w:bookmarkEnd w:id="69"/>
      <w:bookmarkEnd w:id="70"/>
      <w:bookmarkEnd w:id="71"/>
      <w:bookmarkEnd w:id="72"/>
    </w:p>
    <w:p w14:paraId="5D825F4D" w14:textId="77777777" w:rsidR="00A62082" w:rsidRPr="00A62082" w:rsidRDefault="00A62082" w:rsidP="00A62082">
      <w:pPr>
        <w:overflowPunct w:val="0"/>
        <w:autoSpaceDE w:val="0"/>
        <w:autoSpaceDN w:val="0"/>
        <w:adjustRightInd w:val="0"/>
        <w:textAlignment w:val="baseline"/>
        <w:rPr>
          <w:lang w:eastAsia="sv-SE"/>
        </w:rPr>
      </w:pPr>
      <w:r w:rsidRPr="00A62082">
        <w:t xml:space="preserve">The test purpose is to verify that the emission at the </w:t>
      </w:r>
      <w:r w:rsidRPr="00A62082">
        <w:rPr>
          <w:i/>
        </w:rPr>
        <w:t>RIB</w:t>
      </w:r>
      <w:r w:rsidRPr="00A62082">
        <w:t xml:space="preserve"> does not occupy an excessive bandwidth for the service to be provided and is, therefore, not likely to create interference to other users of the spectrum beyond undue limits.</w:t>
      </w:r>
    </w:p>
    <w:p w14:paraId="6D8EFFAF" w14:textId="77777777" w:rsidR="00A62082" w:rsidRPr="00A62082" w:rsidRDefault="00A62082" w:rsidP="00A6208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73" w:name="_Toc75334069"/>
      <w:bookmarkStart w:id="74" w:name="_Toc75508261"/>
      <w:bookmarkStart w:id="75" w:name="_Toc75816000"/>
      <w:bookmarkStart w:id="76" w:name="_Toc76541158"/>
      <w:bookmarkStart w:id="77" w:name="_Toc76541725"/>
      <w:r w:rsidRPr="00A62082">
        <w:rPr>
          <w:rFonts w:ascii="Arial" w:hAnsi="Arial"/>
          <w:sz w:val="24"/>
          <w:lang w:eastAsia="sv-SE"/>
        </w:rPr>
        <w:t>6.</w:t>
      </w:r>
      <w:r w:rsidRPr="00A62082">
        <w:rPr>
          <w:rFonts w:ascii="Arial" w:hAnsi="Arial"/>
          <w:sz w:val="24"/>
          <w:lang w:eastAsia="zh-CN"/>
        </w:rPr>
        <w:t>7.2.</w:t>
      </w:r>
      <w:r w:rsidRPr="00A62082">
        <w:rPr>
          <w:rFonts w:ascii="Arial" w:hAnsi="Arial"/>
          <w:sz w:val="24"/>
          <w:lang w:eastAsia="sv-SE"/>
        </w:rPr>
        <w:t>4</w:t>
      </w:r>
      <w:r w:rsidRPr="00A62082">
        <w:rPr>
          <w:rFonts w:ascii="Arial" w:hAnsi="Arial"/>
          <w:sz w:val="24"/>
          <w:lang w:eastAsia="sv-SE"/>
        </w:rPr>
        <w:tab/>
        <w:t>Method of test</w:t>
      </w:r>
      <w:bookmarkEnd w:id="73"/>
      <w:bookmarkEnd w:id="74"/>
      <w:bookmarkEnd w:id="75"/>
      <w:bookmarkEnd w:id="76"/>
      <w:bookmarkEnd w:id="77"/>
    </w:p>
    <w:p w14:paraId="21F3E04D" w14:textId="77777777" w:rsidR="00A62082" w:rsidRPr="00A62082" w:rsidRDefault="00A62082" w:rsidP="00A62082">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78" w:name="_Toc75334070"/>
      <w:bookmarkStart w:id="79" w:name="_Toc75508262"/>
      <w:bookmarkStart w:id="80" w:name="_Toc75816001"/>
      <w:bookmarkStart w:id="81" w:name="_Toc76541159"/>
      <w:bookmarkStart w:id="82" w:name="_Toc76541726"/>
      <w:r w:rsidRPr="00A62082">
        <w:rPr>
          <w:rFonts w:ascii="Arial" w:hAnsi="Arial"/>
          <w:sz w:val="22"/>
          <w:lang w:eastAsia="sv-SE"/>
        </w:rPr>
        <w:t>6.7.2.4.1</w:t>
      </w:r>
      <w:r w:rsidRPr="00A62082">
        <w:rPr>
          <w:rFonts w:ascii="Arial" w:hAnsi="Arial"/>
          <w:sz w:val="22"/>
          <w:lang w:eastAsia="sv-SE"/>
        </w:rPr>
        <w:tab/>
        <w:t>Initial conditions</w:t>
      </w:r>
      <w:bookmarkEnd w:id="78"/>
      <w:bookmarkEnd w:id="79"/>
      <w:bookmarkEnd w:id="80"/>
      <w:bookmarkEnd w:id="81"/>
      <w:bookmarkEnd w:id="82"/>
    </w:p>
    <w:p w14:paraId="23F0AA0A" w14:textId="77777777" w:rsidR="00A62082" w:rsidRPr="00A62082" w:rsidRDefault="00A62082" w:rsidP="00A62082">
      <w:pPr>
        <w:overflowPunct w:val="0"/>
        <w:autoSpaceDE w:val="0"/>
        <w:autoSpaceDN w:val="0"/>
        <w:adjustRightInd w:val="0"/>
        <w:textAlignment w:val="baseline"/>
      </w:pPr>
      <w:r w:rsidRPr="00A62082">
        <w:t>Test environment: Normal, see annex B.2.</w:t>
      </w:r>
    </w:p>
    <w:p w14:paraId="62B800B8" w14:textId="77777777" w:rsidR="00A62082" w:rsidRPr="00A62082" w:rsidRDefault="00A62082" w:rsidP="00A62082">
      <w:pPr>
        <w:overflowPunct w:val="0"/>
        <w:autoSpaceDE w:val="0"/>
        <w:autoSpaceDN w:val="0"/>
        <w:adjustRightInd w:val="0"/>
        <w:textAlignment w:val="baseline"/>
      </w:pPr>
      <w:r w:rsidRPr="00A62082">
        <w:t>RF channels to be tested</w:t>
      </w:r>
      <w:r w:rsidRPr="00A62082">
        <w:rPr>
          <w:rFonts w:hint="eastAsia"/>
          <w:lang w:eastAsia="zh-CN"/>
        </w:rPr>
        <w:t xml:space="preserve"> for single carrier</w:t>
      </w:r>
      <w:r w:rsidRPr="00A62082">
        <w:t>: M; see clause 4.9.1.</w:t>
      </w:r>
    </w:p>
    <w:p w14:paraId="480090CC" w14:textId="77777777" w:rsidR="00A62082" w:rsidRPr="00A62082" w:rsidRDefault="00A62082" w:rsidP="00A62082">
      <w:pPr>
        <w:overflowPunct w:val="0"/>
        <w:autoSpaceDE w:val="0"/>
        <w:autoSpaceDN w:val="0"/>
        <w:adjustRightInd w:val="0"/>
        <w:textAlignment w:val="baseline"/>
      </w:pPr>
      <w:r w:rsidRPr="00A62082">
        <w:t xml:space="preserve">Directions to be tested: </w:t>
      </w:r>
      <w:r w:rsidRPr="00A62082">
        <w:rPr>
          <w:rFonts w:cs="Arial"/>
          <w:szCs w:val="18"/>
        </w:rPr>
        <w:t xml:space="preserve">OTA coverage range </w:t>
      </w:r>
      <w:r w:rsidRPr="00A62082">
        <w:t>reference direction (D.35).</w:t>
      </w:r>
    </w:p>
    <w:p w14:paraId="58BFC8E9" w14:textId="77777777" w:rsidR="00A62082" w:rsidRPr="00A62082" w:rsidRDefault="00A62082" w:rsidP="00A62082">
      <w:pPr>
        <w:overflowPunct w:val="0"/>
        <w:autoSpaceDE w:val="0"/>
        <w:autoSpaceDN w:val="0"/>
        <w:adjustRightInd w:val="0"/>
        <w:textAlignment w:val="baseline"/>
      </w:pPr>
      <w:r w:rsidRPr="00A62082">
        <w:t xml:space="preserve">Beams to be tested: Declared beam with the highest intended EIRP for the narrowest intended beam corresponding to the smallest </w:t>
      </w:r>
      <w:proofErr w:type="spellStart"/>
      <w:r w:rsidRPr="00A62082">
        <w:t>BeWθ</w:t>
      </w:r>
      <w:proofErr w:type="spellEnd"/>
      <w:r w:rsidRPr="00A62082">
        <w:t xml:space="preserve">, or for the narrowest intended beam corresponding to the smallest </w:t>
      </w:r>
      <w:proofErr w:type="spellStart"/>
      <w:r w:rsidRPr="00A62082">
        <w:t>BeWϕ</w:t>
      </w:r>
      <w:proofErr w:type="spellEnd"/>
      <w:r w:rsidRPr="00A62082">
        <w:t xml:space="preserve"> (D.3, D.11).</w:t>
      </w:r>
    </w:p>
    <w:p w14:paraId="508B7493" w14:textId="77777777" w:rsidR="00A62082" w:rsidRPr="00A62082" w:rsidRDefault="00A62082" w:rsidP="00A62082">
      <w:pPr>
        <w:overflowPunct w:val="0"/>
        <w:autoSpaceDE w:val="0"/>
        <w:autoSpaceDN w:val="0"/>
        <w:adjustRightInd w:val="0"/>
        <w:textAlignment w:val="baseline"/>
        <w:rPr>
          <w:lang w:eastAsia="zh-CN"/>
        </w:rPr>
      </w:pPr>
      <w:r w:rsidRPr="00A62082">
        <w:rPr>
          <w:i/>
        </w:rPr>
        <w:t>Aggregated IAB channel bandwidth</w:t>
      </w:r>
      <w:r w:rsidRPr="00A62082">
        <w:t xml:space="preserve"> positions to be tested for contiguous carrier aggregation: M</w:t>
      </w:r>
      <w:r w:rsidRPr="00A62082">
        <w:rPr>
          <w:vertAlign w:val="subscript"/>
        </w:rPr>
        <w:t>BW Channel CA</w:t>
      </w:r>
      <w:r w:rsidRPr="00A62082">
        <w:t>; see clause 4.9.1.</w:t>
      </w:r>
    </w:p>
    <w:p w14:paraId="110414C1" w14:textId="126F88D7" w:rsidR="00A62082" w:rsidRPr="00A62082" w:rsidRDefault="00A62082" w:rsidP="00A62082">
      <w:pPr>
        <w:overflowPunct w:val="0"/>
        <w:autoSpaceDE w:val="0"/>
        <w:autoSpaceDN w:val="0"/>
        <w:adjustRightInd w:val="0"/>
        <w:textAlignment w:val="baseline"/>
        <w:rPr>
          <w:rFonts w:eastAsia="MS Gothic"/>
        </w:rPr>
      </w:pPr>
      <w:r w:rsidRPr="00A62082">
        <w:rPr>
          <w:rFonts w:hint="eastAsia"/>
          <w:lang w:eastAsia="zh-CN"/>
        </w:rPr>
        <w:t xml:space="preserve">For a </w:t>
      </w:r>
      <w:r w:rsidRPr="00A62082">
        <w:rPr>
          <w:lang w:eastAsia="zh-CN"/>
        </w:rPr>
        <w:t>IAB</w:t>
      </w:r>
      <w:r w:rsidRPr="00A62082">
        <w:rPr>
          <w:rFonts w:hint="eastAsia"/>
          <w:lang w:eastAsia="zh-CN"/>
        </w:rPr>
        <w:t xml:space="preserve"> declared to be capable of single carrier operation</w:t>
      </w:r>
      <w:r w:rsidRPr="00A62082">
        <w:rPr>
          <w:rFonts w:eastAsia="MS Gothic"/>
        </w:rPr>
        <w:t xml:space="preserve">, start transmission according to </w:t>
      </w:r>
      <w:r w:rsidRPr="00A62082">
        <w:t>the applicable test configuration in clause </w:t>
      </w:r>
      <w:r w:rsidRPr="00A62082">
        <w:rPr>
          <w:rFonts w:hint="eastAsia"/>
          <w:lang w:eastAsia="zh-CN"/>
        </w:rPr>
        <w:t>4.8</w:t>
      </w:r>
      <w:r w:rsidRPr="00A62082">
        <w:t xml:space="preserve"> using the corresponding test model </w:t>
      </w:r>
      <w:bookmarkStart w:id="83" w:name="_Hlk78801750"/>
      <w:r w:rsidRPr="00A62082">
        <w:rPr>
          <w:rFonts w:eastAsia="MS Gothic"/>
        </w:rPr>
        <w:t>IAB</w:t>
      </w:r>
      <w:r w:rsidRPr="00A62082">
        <w:rPr>
          <w:rFonts w:eastAsia="MS Gothic" w:hint="eastAsia"/>
        </w:rPr>
        <w:t>-</w:t>
      </w:r>
      <w:ins w:id="84" w:author="Nokia - Bartlomiej Golebiowski" w:date="2021-08-02T12:46:00Z">
        <w:r>
          <w:rPr>
            <w:rFonts w:eastAsia="MS Gothic"/>
          </w:rPr>
          <w:t>DU-</w:t>
        </w:r>
      </w:ins>
      <w:r w:rsidRPr="00A62082">
        <w:rPr>
          <w:rFonts w:eastAsia="MS Gothic" w:hint="eastAsia"/>
        </w:rPr>
        <w:t>FR1</w:t>
      </w:r>
      <w:r w:rsidRPr="00A62082">
        <w:rPr>
          <w:rFonts w:eastAsia="MS Gothic"/>
        </w:rPr>
        <w:t>-TM1.1</w:t>
      </w:r>
      <w:r w:rsidRPr="00A62082">
        <w:rPr>
          <w:rFonts w:eastAsia="MS Gothic" w:hint="eastAsia"/>
        </w:rPr>
        <w:t xml:space="preserve"> for</w:t>
      </w:r>
      <w:r w:rsidRPr="00A62082">
        <w:rPr>
          <w:rFonts w:eastAsia="MS Gothic"/>
        </w:rPr>
        <w:t xml:space="preserve"> </w:t>
      </w:r>
      <w:r w:rsidRPr="00A62082">
        <w:rPr>
          <w:rFonts w:eastAsia="MS Gothic"/>
          <w:i/>
          <w:iCs/>
        </w:rPr>
        <w:t>IAB</w:t>
      </w:r>
      <w:ins w:id="85" w:author="Nokia - Bartlomiej Golebiowski" w:date="2021-08-02T12:47:00Z">
        <w:r>
          <w:rPr>
            <w:rFonts w:eastAsia="MS Gothic"/>
            <w:i/>
            <w:iCs/>
          </w:rPr>
          <w:t>-D</w:t>
        </w:r>
      </w:ins>
      <w:ins w:id="86" w:author="Nokia - Bartlomiej Golebiowski" w:date="2021-08-02T12:48:00Z">
        <w:r>
          <w:rPr>
            <w:rFonts w:eastAsia="MS Gothic"/>
            <w:i/>
            <w:iCs/>
          </w:rPr>
          <w:t>U</w:t>
        </w:r>
      </w:ins>
      <w:r w:rsidRPr="00A62082">
        <w:rPr>
          <w:rFonts w:eastAsia="MS Gothic"/>
          <w:i/>
        </w:rPr>
        <w:t xml:space="preserve"> type 1-O</w:t>
      </w:r>
      <w:ins w:id="87" w:author="Nokia - Bartlomiej Golebiowski" w:date="2021-08-02T12:47:00Z">
        <w:r w:rsidRPr="00137314">
          <w:rPr>
            <w:rFonts w:eastAsia="MS Gothic"/>
            <w:iCs/>
          </w:rPr>
          <w:t>, IAB-MT-FR1-TM1.1</w:t>
        </w:r>
      </w:ins>
      <w:r w:rsidRPr="00A62082">
        <w:rPr>
          <w:rFonts w:eastAsia="MS Gothic" w:hint="eastAsia"/>
        </w:rPr>
        <w:t xml:space="preserve"> </w:t>
      </w:r>
      <w:ins w:id="88" w:author="Nokia - Bartlomiej Golebiowski" w:date="2021-08-02T12:47:00Z">
        <w:r>
          <w:rPr>
            <w:rFonts w:eastAsia="MS Gothic"/>
          </w:rPr>
          <w:t xml:space="preserve">for </w:t>
        </w:r>
      </w:ins>
      <w:ins w:id="89" w:author="Nokia - Bartlomiej Golebiowski" w:date="2021-08-02T12:48:00Z">
        <w:r w:rsidRPr="00A62082">
          <w:rPr>
            <w:rFonts w:eastAsia="MS Gothic"/>
            <w:i/>
            <w:iCs/>
          </w:rPr>
          <w:t>IAB</w:t>
        </w:r>
        <w:r>
          <w:rPr>
            <w:rFonts w:eastAsia="MS Gothic"/>
            <w:i/>
            <w:iCs/>
          </w:rPr>
          <w:t>-MT</w:t>
        </w:r>
        <w:r w:rsidRPr="00A62082">
          <w:rPr>
            <w:rFonts w:eastAsia="MS Gothic"/>
            <w:i/>
          </w:rPr>
          <w:t xml:space="preserve"> type 1-O</w:t>
        </w:r>
        <w:r>
          <w:rPr>
            <w:rFonts w:eastAsia="MS Gothic"/>
            <w:i/>
          </w:rPr>
          <w:t xml:space="preserve">, </w:t>
        </w:r>
        <w:r w:rsidRPr="00137314">
          <w:rPr>
            <w:rFonts w:eastAsia="MS Gothic"/>
            <w:iCs/>
          </w:rPr>
          <w:t>IAB-DU-FR2-TM1.1</w:t>
        </w:r>
        <w:r w:rsidRPr="00A62082">
          <w:rPr>
            <w:rFonts w:eastAsia="MS Gothic" w:hint="eastAsia"/>
          </w:rPr>
          <w:t xml:space="preserve"> </w:t>
        </w:r>
        <w:r>
          <w:rPr>
            <w:rFonts w:eastAsia="MS Gothic"/>
          </w:rPr>
          <w:t xml:space="preserve">for </w:t>
        </w:r>
        <w:r w:rsidRPr="00F4713C">
          <w:rPr>
            <w:rFonts w:eastAsia="MS Gothic"/>
            <w:i/>
            <w:iCs/>
          </w:rPr>
          <w:t xml:space="preserve">IAB-DU </w:t>
        </w:r>
      </w:ins>
      <w:ins w:id="90" w:author="Nokia - Bartlomiej Golebiowski" w:date="2021-08-02T12:49:00Z">
        <w:r w:rsidRPr="00F4713C">
          <w:rPr>
            <w:rFonts w:eastAsia="MS Gothic"/>
            <w:i/>
            <w:iCs/>
          </w:rPr>
          <w:t>type 2-O</w:t>
        </w:r>
        <w:r>
          <w:rPr>
            <w:rFonts w:eastAsia="MS Gothic"/>
          </w:rPr>
          <w:t xml:space="preserve"> </w:t>
        </w:r>
      </w:ins>
      <w:r w:rsidRPr="00A62082">
        <w:rPr>
          <w:rFonts w:eastAsia="MS Gothic" w:hint="eastAsia"/>
        </w:rPr>
        <w:t xml:space="preserve">or </w:t>
      </w:r>
      <w:ins w:id="91" w:author="Nokia - Bartlomiej Golebiowski" w:date="2021-08-02T12:49:00Z">
        <w:r>
          <w:rPr>
            <w:rFonts w:eastAsia="MS Gothic"/>
          </w:rPr>
          <w:t>IAB-MT</w:t>
        </w:r>
      </w:ins>
      <w:del w:id="92" w:author="Nokia - Bartlomiej Golebiowski" w:date="2021-08-02T12:49:00Z">
        <w:r w:rsidRPr="00A62082" w:rsidDel="00A62082">
          <w:rPr>
            <w:rFonts w:eastAsia="MS Gothic" w:hint="eastAsia"/>
          </w:rPr>
          <w:delText>NR</w:delText>
        </w:r>
      </w:del>
      <w:r w:rsidRPr="00A62082">
        <w:rPr>
          <w:rFonts w:eastAsia="MS Gothic" w:hint="eastAsia"/>
        </w:rPr>
        <w:t xml:space="preserve">-FR2-TM1.1 for </w:t>
      </w:r>
      <w:r w:rsidRPr="00A62082">
        <w:rPr>
          <w:rFonts w:eastAsia="MS Gothic"/>
          <w:i/>
        </w:rPr>
        <w:t>IAB</w:t>
      </w:r>
      <w:ins w:id="93" w:author="Nokia - Bartlomiej Golebiowski" w:date="2021-08-02T12:49:00Z">
        <w:r>
          <w:rPr>
            <w:rFonts w:eastAsia="MS Gothic"/>
            <w:i/>
          </w:rPr>
          <w:t>-MT</w:t>
        </w:r>
      </w:ins>
      <w:r w:rsidRPr="00A62082">
        <w:rPr>
          <w:rFonts w:eastAsia="MS Gothic"/>
          <w:i/>
        </w:rPr>
        <w:t xml:space="preserve"> type 2-O</w:t>
      </w:r>
      <w:bookmarkEnd w:id="83"/>
      <w:r w:rsidRPr="00A62082">
        <w:rPr>
          <w:rFonts w:eastAsia="MS Gothic"/>
        </w:rPr>
        <w:t xml:space="preserve"> in clause 4.9.2 </w:t>
      </w:r>
      <w:r w:rsidRPr="00A62082">
        <w:rPr>
          <w:snapToGrid w:val="0"/>
        </w:rPr>
        <w:t xml:space="preserve">at </w:t>
      </w:r>
      <w:r w:rsidRPr="00A62082">
        <w:t xml:space="preserve">manufacturers declared rated carrier </w:t>
      </w:r>
      <w:r w:rsidRPr="00A62082">
        <w:rPr>
          <w:rFonts w:hint="eastAsia"/>
        </w:rPr>
        <w:t>EIRP</w:t>
      </w:r>
      <w:r w:rsidRPr="00A62082">
        <w:t xml:space="preserve"> (</w:t>
      </w:r>
      <w:proofErr w:type="spellStart"/>
      <w:r w:rsidRPr="00A62082">
        <w:t>P</w:t>
      </w:r>
      <w:r w:rsidRPr="00A62082">
        <w:rPr>
          <w:vertAlign w:val="subscript"/>
        </w:rPr>
        <w:t>rated,c,EIRP</w:t>
      </w:r>
      <w:proofErr w:type="spellEnd"/>
      <w:r w:rsidRPr="00A62082">
        <w:t>, D.11)</w:t>
      </w:r>
      <w:r w:rsidRPr="00A62082">
        <w:rPr>
          <w:rFonts w:eastAsia="MS Gothic"/>
        </w:rPr>
        <w:t>.</w:t>
      </w:r>
    </w:p>
    <w:p w14:paraId="649CF26C" w14:textId="0B0F26C4" w:rsidR="00A62082" w:rsidRPr="00A62082" w:rsidRDefault="00A62082" w:rsidP="00A62082">
      <w:pPr>
        <w:overflowPunct w:val="0"/>
        <w:autoSpaceDE w:val="0"/>
        <w:autoSpaceDN w:val="0"/>
        <w:adjustRightInd w:val="0"/>
        <w:textAlignment w:val="baseline"/>
        <w:rPr>
          <w:rFonts w:eastAsia="MS Gothic"/>
        </w:rPr>
      </w:pPr>
      <w:r w:rsidRPr="00A62082">
        <w:rPr>
          <w:rFonts w:eastAsia="MS Gothic"/>
        </w:rPr>
        <w:t>For a IAB declared to be capable of contiguous carrier aggregation operation, set the IAB to transmit according to IAB</w:t>
      </w:r>
      <w:del w:id="94" w:author="Nokia - Bartlomiej Golebiowski" w:date="2021-08-02T12:50:00Z">
        <w:r w:rsidRPr="00A62082" w:rsidDel="00A62082">
          <w:rPr>
            <w:rFonts w:eastAsia="MS Gothic"/>
          </w:rPr>
          <w:delText>-</w:delText>
        </w:r>
      </w:del>
      <w:ins w:id="95" w:author="Nokia - Bartlomiej Golebiowski" w:date="2021-08-02T12:50:00Z">
        <w:r>
          <w:rPr>
            <w:rFonts w:eastAsia="MS Gothic"/>
          </w:rPr>
          <w:t>DU-</w:t>
        </w:r>
      </w:ins>
      <w:r w:rsidRPr="00A62082">
        <w:rPr>
          <w:rFonts w:eastAsia="MS Gothic"/>
        </w:rPr>
        <w:t xml:space="preserve">FR1-TM1.1 </w:t>
      </w:r>
      <w:r w:rsidRPr="00A62082">
        <w:rPr>
          <w:rFonts w:eastAsia="MS Gothic" w:hint="eastAsia"/>
        </w:rPr>
        <w:t xml:space="preserve">for </w:t>
      </w:r>
      <w:r w:rsidRPr="00A62082">
        <w:rPr>
          <w:rFonts w:eastAsia="MS Gothic"/>
          <w:i/>
        </w:rPr>
        <w:t>IAB</w:t>
      </w:r>
      <w:ins w:id="96" w:author="Nokia - Bartlomiej Golebiowski" w:date="2021-08-02T12:51:00Z">
        <w:r>
          <w:rPr>
            <w:rFonts w:eastAsia="MS Gothic"/>
            <w:i/>
          </w:rPr>
          <w:t>-DU</w:t>
        </w:r>
      </w:ins>
      <w:r w:rsidRPr="00A62082">
        <w:rPr>
          <w:rFonts w:eastAsia="MS Gothic" w:hint="eastAsia"/>
          <w:i/>
        </w:rPr>
        <w:t xml:space="preserve"> type 1-O</w:t>
      </w:r>
      <w:ins w:id="97" w:author="Nokia - Bartlomiej Golebiowski" w:date="2021-08-02T12:51:00Z">
        <w:r>
          <w:rPr>
            <w:rFonts w:eastAsia="MS Gothic"/>
            <w:i/>
          </w:rPr>
          <w:t xml:space="preserve">, </w:t>
        </w:r>
        <w:r w:rsidRPr="00A62082">
          <w:rPr>
            <w:rFonts w:eastAsia="MS Gothic"/>
            <w:iCs/>
          </w:rPr>
          <w:t>IAB-MT-FR1-TM1.1 for</w:t>
        </w:r>
        <w:r w:rsidRPr="00A62082">
          <w:rPr>
            <w:rFonts w:eastAsia="MS Gothic"/>
            <w:i/>
          </w:rPr>
          <w:t xml:space="preserve"> IAB-</w:t>
        </w:r>
        <w:r>
          <w:rPr>
            <w:rFonts w:eastAsia="MS Gothic"/>
            <w:i/>
          </w:rPr>
          <w:t>MT</w:t>
        </w:r>
        <w:r w:rsidRPr="00A62082">
          <w:rPr>
            <w:rFonts w:eastAsia="MS Gothic"/>
            <w:i/>
          </w:rPr>
          <w:t xml:space="preserve"> type 1-O,</w:t>
        </w:r>
      </w:ins>
      <w:r w:rsidRPr="00A62082">
        <w:rPr>
          <w:rFonts w:eastAsia="MS Gothic" w:hint="eastAsia"/>
        </w:rPr>
        <w:t xml:space="preserve"> </w:t>
      </w:r>
      <w:ins w:id="98" w:author="Nokia - Bartlomiej Golebiowski" w:date="2021-08-02T12:52:00Z">
        <w:r>
          <w:rPr>
            <w:rFonts w:eastAsia="MS Gothic"/>
          </w:rPr>
          <w:t>IAB-DU-FR2-TM1.1 for</w:t>
        </w:r>
        <w:r w:rsidR="00FB39FA">
          <w:rPr>
            <w:rFonts w:eastAsia="MS Gothic"/>
          </w:rPr>
          <w:t xml:space="preserve"> </w:t>
        </w:r>
        <w:r w:rsidR="00FB39FA" w:rsidRPr="00A62082">
          <w:rPr>
            <w:rFonts w:eastAsia="MS Gothic"/>
            <w:i/>
          </w:rPr>
          <w:t>IAB</w:t>
        </w:r>
        <w:r w:rsidR="00FB39FA">
          <w:rPr>
            <w:rFonts w:eastAsia="MS Gothic"/>
            <w:i/>
          </w:rPr>
          <w:t>-DU</w:t>
        </w:r>
        <w:r w:rsidR="00FB39FA" w:rsidRPr="00A62082">
          <w:rPr>
            <w:rFonts w:eastAsia="MS Gothic" w:hint="eastAsia"/>
            <w:i/>
          </w:rPr>
          <w:t xml:space="preserve"> type </w:t>
        </w:r>
        <w:r w:rsidR="00FB39FA">
          <w:rPr>
            <w:rFonts w:eastAsia="MS Gothic"/>
            <w:i/>
          </w:rPr>
          <w:t>2</w:t>
        </w:r>
        <w:r w:rsidR="00FB39FA" w:rsidRPr="00A62082">
          <w:rPr>
            <w:rFonts w:eastAsia="MS Gothic" w:hint="eastAsia"/>
            <w:i/>
          </w:rPr>
          <w:t>-O</w:t>
        </w:r>
        <w:r>
          <w:rPr>
            <w:rFonts w:eastAsia="MS Gothic"/>
          </w:rPr>
          <w:t xml:space="preserve"> </w:t>
        </w:r>
      </w:ins>
      <w:r w:rsidRPr="00A62082">
        <w:rPr>
          <w:rFonts w:eastAsia="MS Gothic" w:hint="eastAsia"/>
        </w:rPr>
        <w:t xml:space="preserve">or </w:t>
      </w:r>
      <w:r w:rsidRPr="00A62082">
        <w:rPr>
          <w:rFonts w:eastAsia="MS Gothic"/>
        </w:rPr>
        <w:t>IAB</w:t>
      </w:r>
      <w:r w:rsidRPr="00A62082">
        <w:rPr>
          <w:rFonts w:eastAsia="MS Gothic" w:hint="eastAsia"/>
        </w:rPr>
        <w:t>-</w:t>
      </w:r>
      <w:ins w:id="99" w:author="Nokia - Bartlomiej Golebiowski" w:date="2021-08-02T12:53:00Z">
        <w:r w:rsidR="00FB39FA">
          <w:rPr>
            <w:rFonts w:eastAsia="MS Gothic"/>
          </w:rPr>
          <w:t>MT-</w:t>
        </w:r>
      </w:ins>
      <w:r w:rsidRPr="00A62082">
        <w:rPr>
          <w:rFonts w:eastAsia="MS Gothic" w:hint="eastAsia"/>
        </w:rPr>
        <w:t xml:space="preserve">FR2-TM1.1 for </w:t>
      </w:r>
      <w:r w:rsidRPr="00A62082">
        <w:rPr>
          <w:rFonts w:eastAsia="MS Gothic"/>
          <w:i/>
        </w:rPr>
        <w:t>IAB</w:t>
      </w:r>
      <w:ins w:id="100" w:author="Nokia - Bartlomiej Golebiowski" w:date="2021-08-02T12:53:00Z">
        <w:r w:rsidR="00FB39FA">
          <w:rPr>
            <w:rFonts w:eastAsia="MS Gothic"/>
            <w:i/>
          </w:rPr>
          <w:t>-MT</w:t>
        </w:r>
      </w:ins>
      <w:r w:rsidRPr="00A62082">
        <w:rPr>
          <w:rFonts w:eastAsia="MS Gothic" w:hint="eastAsia"/>
          <w:i/>
        </w:rPr>
        <w:t xml:space="preserve"> type 2-O</w:t>
      </w:r>
      <w:r w:rsidRPr="00A62082">
        <w:rPr>
          <w:rFonts w:eastAsia="MS Gothic"/>
        </w:rPr>
        <w:t xml:space="preserve"> </w:t>
      </w:r>
      <w:r w:rsidRPr="00A62082">
        <w:rPr>
          <w:rFonts w:hint="eastAsia"/>
          <w:lang w:eastAsia="zh-CN"/>
        </w:rPr>
        <w:t>in clause</w:t>
      </w:r>
      <w:r w:rsidRPr="00A62082">
        <w:rPr>
          <w:lang w:eastAsia="zh-CN"/>
        </w:rPr>
        <w:t> </w:t>
      </w:r>
      <w:r w:rsidRPr="00A62082">
        <w:rPr>
          <w:rFonts w:hint="eastAsia"/>
          <w:lang w:eastAsia="zh-CN"/>
        </w:rPr>
        <w:t xml:space="preserve">4.9.2 </w:t>
      </w:r>
      <w:r w:rsidRPr="00A62082">
        <w:rPr>
          <w:rFonts w:eastAsia="MS Gothic"/>
        </w:rPr>
        <w:t>on all carriers configured using the applicable test configuration and corresponding power setting specified in clauses 4.7.2.3.1</w:t>
      </w:r>
      <w:r w:rsidRPr="00A62082">
        <w:rPr>
          <w:rFonts w:hint="eastAsia"/>
          <w:lang w:eastAsia="zh-CN"/>
        </w:rPr>
        <w:t xml:space="preserve"> and 4.8</w:t>
      </w:r>
      <w:r w:rsidRPr="00A62082">
        <w:rPr>
          <w:rFonts w:eastAsia="MS Gothic"/>
        </w:rPr>
        <w:t>.</w:t>
      </w:r>
    </w:p>
    <w:p w14:paraId="68C9CD36" w14:textId="56D687D3" w:rsidR="001E41F3" w:rsidRDefault="001E41F3">
      <w:pPr>
        <w:rPr>
          <w:noProof/>
        </w:rPr>
      </w:pPr>
    </w:p>
    <w:p w14:paraId="63DE9347" w14:textId="48AA065B" w:rsidR="00F4713C" w:rsidRDefault="00F4713C" w:rsidP="00F4713C">
      <w:pPr>
        <w:keepNext/>
        <w:keepLines/>
        <w:overflowPunct w:val="0"/>
        <w:autoSpaceDE w:val="0"/>
        <w:autoSpaceDN w:val="0"/>
        <w:adjustRightInd w:val="0"/>
        <w:spacing w:before="120"/>
        <w:ind w:left="1134" w:hanging="1134"/>
        <w:textAlignment w:val="baseline"/>
        <w:outlineLvl w:val="2"/>
        <w:rPr>
          <w:rFonts w:ascii="Arial" w:hAnsi="Arial"/>
          <w:color w:val="FF0000"/>
          <w:sz w:val="28"/>
        </w:rPr>
      </w:pPr>
      <w:r w:rsidRPr="00F4713C">
        <w:rPr>
          <w:rFonts w:ascii="Arial" w:hAnsi="Arial"/>
          <w:color w:val="FF0000"/>
          <w:sz w:val="28"/>
        </w:rPr>
        <w:t>&lt;</w:t>
      </w:r>
      <w:r>
        <w:rPr>
          <w:rFonts w:ascii="Arial" w:hAnsi="Arial"/>
          <w:color w:val="FF0000"/>
          <w:sz w:val="28"/>
        </w:rPr>
        <w:t>Next modified section</w:t>
      </w:r>
      <w:r w:rsidRPr="00F4713C">
        <w:rPr>
          <w:rFonts w:ascii="Arial" w:hAnsi="Arial"/>
          <w:color w:val="FF0000"/>
          <w:sz w:val="28"/>
        </w:rPr>
        <w:t>&gt;</w:t>
      </w:r>
    </w:p>
    <w:p w14:paraId="30020E85" w14:textId="77777777" w:rsidR="00F4512F" w:rsidRPr="00F4512F" w:rsidRDefault="00F4512F" w:rsidP="00F4512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1" w:name="_Toc75334104"/>
      <w:bookmarkStart w:id="102" w:name="_Toc75508296"/>
      <w:bookmarkStart w:id="103" w:name="_Toc75816035"/>
      <w:bookmarkStart w:id="104" w:name="_Toc76541193"/>
      <w:bookmarkStart w:id="105" w:name="_Toc76541760"/>
      <w:r w:rsidRPr="00F4512F">
        <w:rPr>
          <w:rFonts w:ascii="Arial" w:hAnsi="Arial"/>
          <w:sz w:val="24"/>
        </w:rPr>
        <w:t>6.7.5.2</w:t>
      </w:r>
      <w:r w:rsidRPr="00F4512F">
        <w:rPr>
          <w:rFonts w:ascii="Arial" w:hAnsi="Arial"/>
          <w:sz w:val="24"/>
        </w:rPr>
        <w:tab/>
        <w:t>General OTA transmitter spurious emissions requirements</w:t>
      </w:r>
      <w:bookmarkEnd w:id="101"/>
      <w:bookmarkEnd w:id="102"/>
      <w:bookmarkEnd w:id="103"/>
      <w:bookmarkEnd w:id="104"/>
      <w:bookmarkEnd w:id="105"/>
    </w:p>
    <w:p w14:paraId="59F3D5E9" w14:textId="77777777" w:rsidR="00F4512F" w:rsidRPr="00F4512F" w:rsidRDefault="00F4512F" w:rsidP="00F4512F">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06" w:name="_Toc75334105"/>
      <w:bookmarkStart w:id="107" w:name="_Toc75508297"/>
      <w:bookmarkStart w:id="108" w:name="_Toc75816036"/>
      <w:bookmarkStart w:id="109" w:name="_Toc76541194"/>
      <w:bookmarkStart w:id="110" w:name="_Toc76541761"/>
      <w:r w:rsidRPr="00F4512F">
        <w:rPr>
          <w:rFonts w:ascii="Arial" w:hAnsi="Arial"/>
          <w:sz w:val="22"/>
          <w:lang w:eastAsia="sv-SE"/>
        </w:rPr>
        <w:t>6.7.5.2.1</w:t>
      </w:r>
      <w:r w:rsidRPr="00F4512F">
        <w:rPr>
          <w:rFonts w:ascii="Arial" w:hAnsi="Arial"/>
          <w:sz w:val="22"/>
          <w:lang w:eastAsia="sv-SE"/>
        </w:rPr>
        <w:tab/>
        <w:t>Definition and applicability</w:t>
      </w:r>
      <w:bookmarkEnd w:id="106"/>
      <w:bookmarkEnd w:id="107"/>
      <w:bookmarkEnd w:id="108"/>
      <w:bookmarkEnd w:id="109"/>
      <w:bookmarkEnd w:id="110"/>
    </w:p>
    <w:p w14:paraId="7A62446D"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The general OTA transmitter spurious emissions requirements are specified as TRP per RIB, per cell, unless otherwise specified.</w:t>
      </w:r>
    </w:p>
    <w:p w14:paraId="26E8024F" w14:textId="77777777" w:rsidR="00F4512F" w:rsidRPr="00F4512F" w:rsidRDefault="00F4512F" w:rsidP="00F4512F">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11" w:name="_Toc75334106"/>
      <w:bookmarkStart w:id="112" w:name="_Toc75508298"/>
      <w:bookmarkStart w:id="113" w:name="_Toc75816037"/>
      <w:bookmarkStart w:id="114" w:name="_Toc76541195"/>
      <w:bookmarkStart w:id="115" w:name="_Toc76541762"/>
      <w:r w:rsidRPr="00F4512F">
        <w:rPr>
          <w:rFonts w:ascii="Arial" w:hAnsi="Arial"/>
          <w:sz w:val="22"/>
          <w:lang w:eastAsia="sv-SE"/>
        </w:rPr>
        <w:t>6.7.5.2.2</w:t>
      </w:r>
      <w:r w:rsidRPr="00F4512F">
        <w:rPr>
          <w:rFonts w:ascii="Arial" w:hAnsi="Arial"/>
          <w:sz w:val="22"/>
          <w:lang w:eastAsia="sv-SE"/>
        </w:rPr>
        <w:tab/>
        <w:t>Minimum requirement</w:t>
      </w:r>
      <w:bookmarkEnd w:id="111"/>
      <w:bookmarkEnd w:id="112"/>
      <w:bookmarkEnd w:id="113"/>
      <w:bookmarkEnd w:id="114"/>
      <w:bookmarkEnd w:id="115"/>
    </w:p>
    <w:p w14:paraId="2DAD5C27"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rFonts w:hint="eastAsia"/>
          <w:color w:val="000000"/>
          <w:lang w:eastAsia="ja-JP"/>
        </w:rPr>
        <w:t>T</w:t>
      </w:r>
      <w:r w:rsidRPr="00F4512F">
        <w:rPr>
          <w:color w:val="000000"/>
          <w:lang w:eastAsia="ja-JP"/>
        </w:rPr>
        <w:t>he minimum requirement</w:t>
      </w:r>
      <w:r w:rsidRPr="00F4512F">
        <w:rPr>
          <w:rFonts w:hint="eastAsia"/>
          <w:color w:val="000000"/>
          <w:lang w:eastAsia="ja-JP"/>
        </w:rPr>
        <w:t xml:space="preserve"> for </w:t>
      </w:r>
      <w:r w:rsidRPr="00F4512F">
        <w:rPr>
          <w:i/>
          <w:color w:val="000000"/>
          <w:lang w:eastAsia="ja-JP"/>
        </w:rPr>
        <w:t>IAB type 1-O</w:t>
      </w:r>
      <w:r w:rsidRPr="00F4512F">
        <w:rPr>
          <w:rFonts w:hint="eastAsia"/>
          <w:color w:val="000000"/>
          <w:lang w:eastAsia="ja-JP"/>
        </w:rPr>
        <w:t xml:space="preserve"> </w:t>
      </w:r>
      <w:r w:rsidRPr="00F4512F">
        <w:rPr>
          <w:color w:val="000000"/>
          <w:lang w:eastAsia="ja-JP"/>
        </w:rPr>
        <w:t>is specified in TS 3</w:t>
      </w:r>
      <w:r w:rsidRPr="00F4512F">
        <w:rPr>
          <w:rFonts w:hint="eastAsia"/>
          <w:color w:val="000000"/>
          <w:lang w:eastAsia="ja-JP"/>
        </w:rPr>
        <w:t>8</w:t>
      </w:r>
      <w:r w:rsidRPr="00F4512F">
        <w:rPr>
          <w:color w:val="000000"/>
          <w:lang w:eastAsia="ja-JP"/>
        </w:rPr>
        <w:t>.174 [</w:t>
      </w:r>
      <w:r w:rsidRPr="00F4512F">
        <w:rPr>
          <w:rFonts w:hint="eastAsia"/>
          <w:color w:val="000000"/>
          <w:lang w:eastAsia="ja-JP"/>
        </w:rPr>
        <w:t>2</w:t>
      </w:r>
      <w:r w:rsidRPr="00F4512F">
        <w:rPr>
          <w:color w:val="000000"/>
          <w:lang w:eastAsia="ja-JP"/>
        </w:rPr>
        <w:t>], clause 9.7.5.2.</w:t>
      </w:r>
    </w:p>
    <w:p w14:paraId="6EB51AA2"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rFonts w:hint="eastAsia"/>
          <w:color w:val="000000"/>
          <w:lang w:eastAsia="ja-JP"/>
        </w:rPr>
        <w:t>T</w:t>
      </w:r>
      <w:r w:rsidRPr="00F4512F">
        <w:rPr>
          <w:color w:val="000000"/>
          <w:lang w:eastAsia="ja-JP"/>
        </w:rPr>
        <w:t>he minimum requirement</w:t>
      </w:r>
      <w:r w:rsidRPr="00F4512F">
        <w:rPr>
          <w:rFonts w:hint="eastAsia"/>
          <w:color w:val="000000"/>
          <w:lang w:eastAsia="ja-JP"/>
        </w:rPr>
        <w:t xml:space="preserve"> for </w:t>
      </w:r>
      <w:r w:rsidRPr="00F4512F">
        <w:rPr>
          <w:i/>
          <w:color w:val="000000"/>
          <w:lang w:eastAsia="ja-JP"/>
        </w:rPr>
        <w:t>IAB type 2-O</w:t>
      </w:r>
      <w:r w:rsidRPr="00F4512F">
        <w:rPr>
          <w:rFonts w:hint="eastAsia"/>
          <w:color w:val="000000"/>
          <w:lang w:eastAsia="ja-JP"/>
        </w:rPr>
        <w:t xml:space="preserve"> </w:t>
      </w:r>
      <w:r w:rsidRPr="00F4512F">
        <w:rPr>
          <w:color w:val="000000"/>
          <w:lang w:eastAsia="ja-JP"/>
        </w:rPr>
        <w:t>is specified in TS 3</w:t>
      </w:r>
      <w:r w:rsidRPr="00F4512F">
        <w:rPr>
          <w:rFonts w:hint="eastAsia"/>
          <w:color w:val="000000"/>
          <w:lang w:eastAsia="ja-JP"/>
        </w:rPr>
        <w:t>8</w:t>
      </w:r>
      <w:r w:rsidRPr="00F4512F">
        <w:rPr>
          <w:color w:val="000000"/>
          <w:lang w:eastAsia="ja-JP"/>
        </w:rPr>
        <w:t>.174 [</w:t>
      </w:r>
      <w:r w:rsidRPr="00F4512F">
        <w:rPr>
          <w:rFonts w:hint="eastAsia"/>
          <w:color w:val="000000"/>
          <w:lang w:eastAsia="ja-JP"/>
        </w:rPr>
        <w:t>2</w:t>
      </w:r>
      <w:r w:rsidRPr="00F4512F">
        <w:rPr>
          <w:color w:val="000000"/>
          <w:lang w:eastAsia="ja-JP"/>
        </w:rPr>
        <w:t>], clause 9.7.5.3.</w:t>
      </w:r>
    </w:p>
    <w:p w14:paraId="34CBAA38" w14:textId="77777777" w:rsidR="00F4512F" w:rsidRPr="00F4512F" w:rsidRDefault="00F4512F" w:rsidP="00F4512F">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16" w:name="_Toc75334107"/>
      <w:bookmarkStart w:id="117" w:name="_Toc75508299"/>
      <w:bookmarkStart w:id="118" w:name="_Toc75816038"/>
      <w:bookmarkStart w:id="119" w:name="_Toc76541196"/>
      <w:bookmarkStart w:id="120" w:name="_Toc76541763"/>
      <w:r w:rsidRPr="00F4512F">
        <w:rPr>
          <w:rFonts w:ascii="Arial" w:hAnsi="Arial"/>
          <w:sz w:val="22"/>
          <w:lang w:eastAsia="sv-SE"/>
        </w:rPr>
        <w:t>6.7.5.2.3</w:t>
      </w:r>
      <w:r w:rsidRPr="00F4512F">
        <w:rPr>
          <w:rFonts w:ascii="Arial" w:hAnsi="Arial"/>
          <w:sz w:val="22"/>
          <w:lang w:eastAsia="sv-SE"/>
        </w:rPr>
        <w:tab/>
        <w:t>Test purpose</w:t>
      </w:r>
      <w:bookmarkEnd w:id="116"/>
      <w:bookmarkEnd w:id="117"/>
      <w:bookmarkEnd w:id="118"/>
      <w:bookmarkEnd w:id="119"/>
      <w:bookmarkEnd w:id="120"/>
    </w:p>
    <w:p w14:paraId="044DF971"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The test purpose is to verify if the radiated spurious emissions from the IAB at the RIB are within the specified minimum requirements.</w:t>
      </w:r>
    </w:p>
    <w:p w14:paraId="3E672863" w14:textId="77777777" w:rsidR="00F4512F" w:rsidRPr="00F4512F" w:rsidRDefault="00F4512F" w:rsidP="00F4512F">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21" w:name="_Toc75334108"/>
      <w:bookmarkStart w:id="122" w:name="_Toc75508300"/>
      <w:bookmarkStart w:id="123" w:name="_Toc75816039"/>
      <w:bookmarkStart w:id="124" w:name="_Toc76541197"/>
      <w:bookmarkStart w:id="125" w:name="_Toc76541764"/>
      <w:r w:rsidRPr="00F4512F">
        <w:rPr>
          <w:rFonts w:ascii="Arial" w:hAnsi="Arial"/>
          <w:sz w:val="22"/>
          <w:lang w:eastAsia="sv-SE"/>
        </w:rPr>
        <w:t>6.7.5</w:t>
      </w:r>
      <w:r w:rsidRPr="00F4512F">
        <w:rPr>
          <w:rFonts w:ascii="Arial" w:hAnsi="Arial"/>
          <w:sz w:val="22"/>
          <w:lang w:eastAsia="zh-CN"/>
        </w:rPr>
        <w:t>.2.4</w:t>
      </w:r>
      <w:r w:rsidRPr="00F4512F">
        <w:rPr>
          <w:rFonts w:ascii="Arial" w:hAnsi="Arial"/>
          <w:sz w:val="22"/>
          <w:lang w:eastAsia="sv-SE"/>
        </w:rPr>
        <w:tab/>
        <w:t>Method of test</w:t>
      </w:r>
      <w:bookmarkEnd w:id="121"/>
      <w:bookmarkEnd w:id="122"/>
      <w:bookmarkEnd w:id="123"/>
      <w:bookmarkEnd w:id="124"/>
      <w:bookmarkEnd w:id="125"/>
    </w:p>
    <w:p w14:paraId="16852A9F" w14:textId="77777777" w:rsidR="00F4512F" w:rsidRPr="00F4512F" w:rsidRDefault="00F4512F" w:rsidP="00F4512F">
      <w:pPr>
        <w:keepNext/>
        <w:keepLines/>
        <w:overflowPunct w:val="0"/>
        <w:autoSpaceDE w:val="0"/>
        <w:autoSpaceDN w:val="0"/>
        <w:adjustRightInd w:val="0"/>
        <w:spacing w:before="120"/>
        <w:ind w:left="1985" w:hanging="1985"/>
        <w:textAlignment w:val="baseline"/>
        <w:rPr>
          <w:rFonts w:ascii="Arial" w:hAnsi="Arial"/>
          <w:lang w:eastAsia="sv-SE"/>
        </w:rPr>
      </w:pPr>
      <w:r w:rsidRPr="00F4512F">
        <w:rPr>
          <w:rFonts w:ascii="Arial" w:hAnsi="Arial"/>
          <w:lang w:eastAsia="sv-SE"/>
        </w:rPr>
        <w:t>6.7.5.2.4.1</w:t>
      </w:r>
      <w:r w:rsidRPr="00F4512F">
        <w:rPr>
          <w:rFonts w:ascii="Arial" w:hAnsi="Arial"/>
          <w:lang w:eastAsia="sv-SE"/>
        </w:rPr>
        <w:tab/>
        <w:t>Initial conditions</w:t>
      </w:r>
    </w:p>
    <w:p w14:paraId="0DC0C246"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Test environment: Normal; see annex B.2.</w:t>
      </w:r>
    </w:p>
    <w:p w14:paraId="36E9A6DC"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RF channels to be tested for single carrier, see clause 4.9.1:</w:t>
      </w:r>
    </w:p>
    <w:p w14:paraId="3CB31EF0" w14:textId="77777777" w:rsidR="00F4512F" w:rsidRPr="00F4512F" w:rsidRDefault="00F4512F" w:rsidP="00F4512F">
      <w:pPr>
        <w:overflowPunct w:val="0"/>
        <w:autoSpaceDE w:val="0"/>
        <w:autoSpaceDN w:val="0"/>
        <w:adjustRightInd w:val="0"/>
        <w:ind w:left="568" w:hanging="284"/>
        <w:textAlignment w:val="baseline"/>
        <w:rPr>
          <w:lang w:eastAsia="ja-JP"/>
        </w:rPr>
      </w:pPr>
      <w:r w:rsidRPr="00F4512F">
        <w:rPr>
          <w:color w:val="000000"/>
          <w:lang w:eastAsia="ja-JP"/>
        </w:rPr>
        <w:t>-</w:t>
      </w:r>
      <w:r w:rsidRPr="00F4512F">
        <w:rPr>
          <w:color w:val="000000"/>
          <w:lang w:eastAsia="ja-JP"/>
        </w:rPr>
        <w:tab/>
        <w:t>For FR1:</w:t>
      </w:r>
    </w:p>
    <w:p w14:paraId="3EB6AEEF"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B</w:t>
      </w:r>
      <w:r w:rsidRPr="00F4512F">
        <w:rPr>
          <w:lang w:eastAsia="zh-CN"/>
        </w:rPr>
        <w:t xml:space="preserve"> when testing from 30 MHz to </w:t>
      </w:r>
      <w:proofErr w:type="spellStart"/>
      <w:r w:rsidRPr="00F4512F">
        <w:rPr>
          <w:lang w:eastAsia="ja-JP"/>
        </w:rPr>
        <w:t>F</w:t>
      </w:r>
      <w:r w:rsidRPr="00F4512F">
        <w:rPr>
          <w:sz w:val="18"/>
          <w:vertAlign w:val="subscript"/>
          <w:lang w:eastAsia="ja-JP"/>
        </w:rPr>
        <w:t>DL_low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0161E730"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T</w:t>
      </w:r>
      <w:r w:rsidRPr="00F4512F">
        <w:rPr>
          <w:lang w:eastAsia="zh-CN"/>
        </w:rPr>
        <w:t xml:space="preserve"> when testing from </w:t>
      </w:r>
      <w:proofErr w:type="spellStart"/>
      <w:r w:rsidRPr="00F4512F">
        <w:rPr>
          <w:lang w:eastAsia="ja-JP"/>
        </w:rPr>
        <w:t>F</w:t>
      </w:r>
      <w:r w:rsidRPr="00F4512F">
        <w:rPr>
          <w:sz w:val="18"/>
          <w:vertAlign w:val="subscript"/>
          <w:lang w:eastAsia="ja-JP"/>
        </w:rPr>
        <w:t>DL_high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12.75 GHz (or to 5</w:t>
      </w:r>
      <w:r w:rsidRPr="00F4512F">
        <w:rPr>
          <w:vertAlign w:val="superscript"/>
          <w:lang w:eastAsia="ja-JP"/>
        </w:rPr>
        <w:t>th</w:t>
      </w:r>
      <w:r w:rsidRPr="00F4512F">
        <w:rPr>
          <w:lang w:eastAsia="ja-JP"/>
        </w:rPr>
        <w:t xml:space="preserve"> harmonic)</w:t>
      </w:r>
    </w:p>
    <w:p w14:paraId="23EEC02E" w14:textId="77777777" w:rsidR="00F4512F" w:rsidRPr="00F4512F" w:rsidRDefault="00F4512F" w:rsidP="00F4512F">
      <w:pPr>
        <w:overflowPunct w:val="0"/>
        <w:autoSpaceDE w:val="0"/>
        <w:autoSpaceDN w:val="0"/>
        <w:adjustRightInd w:val="0"/>
        <w:ind w:left="568" w:hanging="284"/>
        <w:textAlignment w:val="baseline"/>
        <w:rPr>
          <w:lang w:eastAsia="zh-CN"/>
        </w:rPr>
      </w:pPr>
      <w:r w:rsidRPr="00F4512F">
        <w:rPr>
          <w:color w:val="000000"/>
          <w:lang w:eastAsia="ja-JP"/>
        </w:rPr>
        <w:lastRenderedPageBreak/>
        <w:t>-</w:t>
      </w:r>
      <w:r w:rsidRPr="00F4512F">
        <w:rPr>
          <w:color w:val="000000"/>
          <w:lang w:eastAsia="ja-JP"/>
        </w:rPr>
        <w:tab/>
      </w:r>
      <w:r w:rsidRPr="00F4512F">
        <w:rPr>
          <w:color w:val="000000"/>
          <w:lang w:eastAsia="zh-CN"/>
        </w:rPr>
        <w:t>For FR2:</w:t>
      </w:r>
    </w:p>
    <w:p w14:paraId="194F70D8" w14:textId="77777777" w:rsidR="00F4512F" w:rsidRPr="00F4512F" w:rsidRDefault="00F4512F" w:rsidP="00F4512F">
      <w:pPr>
        <w:overflowPunct w:val="0"/>
        <w:autoSpaceDE w:val="0"/>
        <w:autoSpaceDN w:val="0"/>
        <w:adjustRightInd w:val="0"/>
        <w:ind w:left="851" w:hanging="284"/>
        <w:textAlignment w:val="baseline"/>
        <w:rPr>
          <w:lang w:eastAsia="zh-CN"/>
        </w:rPr>
      </w:pPr>
      <w:r w:rsidRPr="00F4512F">
        <w:rPr>
          <w:lang w:eastAsia="ja-JP"/>
        </w:rPr>
        <w:t>-</w:t>
      </w:r>
      <w:r w:rsidRPr="00F4512F">
        <w:rPr>
          <w:lang w:eastAsia="ja-JP"/>
        </w:rPr>
        <w:tab/>
        <w:t>B</w:t>
      </w:r>
      <w:r w:rsidRPr="00F4512F">
        <w:rPr>
          <w:lang w:eastAsia="zh-CN"/>
        </w:rPr>
        <w:t xml:space="preserve"> when testing from 30 MHz to </w:t>
      </w:r>
      <w:proofErr w:type="spellStart"/>
      <w:r w:rsidRPr="00F4512F">
        <w:rPr>
          <w:lang w:eastAsia="ja-JP"/>
        </w:rPr>
        <w:t>F</w:t>
      </w:r>
      <w:r w:rsidRPr="00F4512F">
        <w:rPr>
          <w:sz w:val="18"/>
          <w:vertAlign w:val="subscript"/>
          <w:lang w:eastAsia="ja-JP"/>
        </w:rPr>
        <w:t>DL_low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17A8BC11" w14:textId="77777777" w:rsidR="00F4512F" w:rsidRPr="00F4512F" w:rsidRDefault="00F4512F" w:rsidP="00F4512F">
      <w:pPr>
        <w:overflowPunct w:val="0"/>
        <w:autoSpaceDE w:val="0"/>
        <w:autoSpaceDN w:val="0"/>
        <w:adjustRightInd w:val="0"/>
        <w:ind w:left="851" w:hanging="284"/>
        <w:textAlignment w:val="baseline"/>
        <w:rPr>
          <w:lang w:eastAsia="zh-CN"/>
        </w:rPr>
      </w:pPr>
      <w:r w:rsidRPr="00F4512F">
        <w:rPr>
          <w:lang w:eastAsia="ja-JP"/>
        </w:rPr>
        <w:t>-</w:t>
      </w:r>
      <w:r w:rsidRPr="00F4512F">
        <w:rPr>
          <w:lang w:eastAsia="ja-JP"/>
        </w:rPr>
        <w:tab/>
        <w:t>T</w:t>
      </w:r>
      <w:r w:rsidRPr="00F4512F">
        <w:rPr>
          <w:lang w:eastAsia="zh-CN"/>
        </w:rPr>
        <w:t xml:space="preserve"> when testing from </w:t>
      </w:r>
      <w:proofErr w:type="spellStart"/>
      <w:r w:rsidRPr="00F4512F">
        <w:rPr>
          <w:lang w:eastAsia="ja-JP"/>
        </w:rPr>
        <w:t>F</w:t>
      </w:r>
      <w:r w:rsidRPr="00F4512F">
        <w:rPr>
          <w:sz w:val="18"/>
          <w:vertAlign w:val="subscript"/>
          <w:lang w:eastAsia="ja-JP"/>
        </w:rPr>
        <w:t>DL_high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2</w:t>
      </w:r>
      <w:r w:rsidRPr="00F4512F">
        <w:rPr>
          <w:vertAlign w:val="superscript"/>
          <w:lang w:eastAsia="ja-JP"/>
        </w:rPr>
        <w:t>nd</w:t>
      </w:r>
      <w:r w:rsidRPr="00F4512F">
        <w:rPr>
          <w:lang w:eastAsia="ja-JP"/>
        </w:rPr>
        <w:t xml:space="preserve"> harmonic (or to 60 GHz)</w:t>
      </w:r>
    </w:p>
    <w:p w14:paraId="3F438CBD"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RF bandwidth positions to be tested</w:t>
      </w:r>
      <w:r w:rsidRPr="00F4512F">
        <w:rPr>
          <w:rFonts w:hint="eastAsia"/>
          <w:color w:val="000000"/>
          <w:lang w:eastAsia="zh-CN"/>
        </w:rPr>
        <w:t xml:space="preserve"> in single-band </w:t>
      </w:r>
      <w:r w:rsidRPr="00F4512F">
        <w:rPr>
          <w:color w:val="000000"/>
          <w:lang w:eastAsia="zh-CN"/>
        </w:rPr>
        <w:t xml:space="preserve">multi-carrier </w:t>
      </w:r>
      <w:r w:rsidRPr="00F4512F">
        <w:rPr>
          <w:rFonts w:hint="eastAsia"/>
          <w:color w:val="000000"/>
          <w:lang w:eastAsia="zh-CN"/>
        </w:rPr>
        <w:t>operation</w:t>
      </w:r>
      <w:r w:rsidRPr="00F4512F">
        <w:rPr>
          <w:color w:val="000000"/>
          <w:lang w:eastAsia="ja-JP"/>
        </w:rPr>
        <w:t>, see clause 4.9.1:</w:t>
      </w:r>
    </w:p>
    <w:p w14:paraId="1D7B0578" w14:textId="77777777" w:rsidR="00F4512F" w:rsidRPr="00F4512F" w:rsidRDefault="00F4512F" w:rsidP="00F4512F">
      <w:pPr>
        <w:overflowPunct w:val="0"/>
        <w:autoSpaceDE w:val="0"/>
        <w:autoSpaceDN w:val="0"/>
        <w:adjustRightInd w:val="0"/>
        <w:ind w:left="568" w:hanging="284"/>
        <w:textAlignment w:val="baseline"/>
        <w:rPr>
          <w:lang w:eastAsia="ja-JP"/>
        </w:rPr>
      </w:pPr>
      <w:r w:rsidRPr="00F4512F">
        <w:rPr>
          <w:color w:val="000000"/>
          <w:lang w:eastAsia="ja-JP"/>
        </w:rPr>
        <w:t>-</w:t>
      </w:r>
      <w:r w:rsidRPr="00F4512F">
        <w:rPr>
          <w:color w:val="000000"/>
          <w:lang w:eastAsia="ja-JP"/>
        </w:rPr>
        <w:tab/>
        <w:t>For FR1:</w:t>
      </w:r>
    </w:p>
    <w:p w14:paraId="138D7D73"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B</w:t>
      </w:r>
      <w:r w:rsidRPr="00F4512F">
        <w:rPr>
          <w:vertAlign w:val="subscript"/>
          <w:lang w:eastAsia="ja-JP"/>
        </w:rPr>
        <w:t>RFBW</w:t>
      </w:r>
      <w:r w:rsidRPr="00F4512F">
        <w:rPr>
          <w:lang w:eastAsia="zh-CN"/>
        </w:rPr>
        <w:t xml:space="preserve"> when testing from 30 MHz to </w:t>
      </w:r>
      <w:proofErr w:type="spellStart"/>
      <w:r w:rsidRPr="00F4512F">
        <w:rPr>
          <w:lang w:eastAsia="ja-JP"/>
        </w:rPr>
        <w:t>F</w:t>
      </w:r>
      <w:r w:rsidRPr="00F4512F">
        <w:rPr>
          <w:sz w:val="18"/>
          <w:vertAlign w:val="subscript"/>
          <w:lang w:eastAsia="ja-JP"/>
        </w:rPr>
        <w:t>DL_low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361268BD"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T</w:t>
      </w:r>
      <w:r w:rsidRPr="00F4512F">
        <w:rPr>
          <w:vertAlign w:val="subscript"/>
          <w:lang w:eastAsia="ja-JP"/>
        </w:rPr>
        <w:t>RFBW</w:t>
      </w:r>
      <w:r w:rsidRPr="00F4512F">
        <w:rPr>
          <w:lang w:eastAsia="zh-CN"/>
        </w:rPr>
        <w:t xml:space="preserve"> when testing from </w:t>
      </w:r>
      <w:proofErr w:type="spellStart"/>
      <w:r w:rsidRPr="00F4512F">
        <w:rPr>
          <w:lang w:eastAsia="ja-JP"/>
        </w:rPr>
        <w:t>F</w:t>
      </w:r>
      <w:r w:rsidRPr="00F4512F">
        <w:rPr>
          <w:sz w:val="18"/>
          <w:vertAlign w:val="subscript"/>
          <w:lang w:eastAsia="ja-JP"/>
        </w:rPr>
        <w:t>DL_high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12.75 GHz (or 5</w:t>
      </w:r>
      <w:r w:rsidRPr="00F4512F">
        <w:rPr>
          <w:vertAlign w:val="superscript"/>
          <w:lang w:eastAsia="ja-JP"/>
        </w:rPr>
        <w:t>th</w:t>
      </w:r>
      <w:r w:rsidRPr="00F4512F">
        <w:rPr>
          <w:lang w:eastAsia="ja-JP"/>
        </w:rPr>
        <w:t xml:space="preserve"> harmonic)</w:t>
      </w:r>
    </w:p>
    <w:p w14:paraId="7B48EAD5" w14:textId="77777777" w:rsidR="00F4512F" w:rsidRPr="00F4512F" w:rsidRDefault="00F4512F" w:rsidP="00F4512F">
      <w:pPr>
        <w:overflowPunct w:val="0"/>
        <w:autoSpaceDE w:val="0"/>
        <w:autoSpaceDN w:val="0"/>
        <w:adjustRightInd w:val="0"/>
        <w:ind w:left="568" w:hanging="284"/>
        <w:textAlignment w:val="baseline"/>
        <w:rPr>
          <w:lang w:eastAsia="ja-JP"/>
        </w:rPr>
      </w:pPr>
      <w:r w:rsidRPr="00F4512F">
        <w:rPr>
          <w:color w:val="000000"/>
          <w:lang w:eastAsia="ja-JP"/>
        </w:rPr>
        <w:t>-</w:t>
      </w:r>
      <w:r w:rsidRPr="00F4512F">
        <w:rPr>
          <w:color w:val="000000"/>
          <w:lang w:eastAsia="ja-JP"/>
        </w:rPr>
        <w:tab/>
        <w:t>For FR2:</w:t>
      </w:r>
    </w:p>
    <w:p w14:paraId="3765D4DB"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B</w:t>
      </w:r>
      <w:r w:rsidRPr="00F4512F">
        <w:rPr>
          <w:vertAlign w:val="subscript"/>
          <w:lang w:eastAsia="ja-JP"/>
        </w:rPr>
        <w:t>RFBW</w:t>
      </w:r>
      <w:r w:rsidRPr="00F4512F">
        <w:rPr>
          <w:lang w:eastAsia="zh-CN"/>
        </w:rPr>
        <w:t xml:space="preserve"> when testing from 30 MHz to </w:t>
      </w:r>
      <w:proofErr w:type="spellStart"/>
      <w:r w:rsidRPr="00F4512F">
        <w:rPr>
          <w:lang w:eastAsia="ja-JP"/>
        </w:rPr>
        <w:t>F</w:t>
      </w:r>
      <w:r w:rsidRPr="00F4512F">
        <w:rPr>
          <w:sz w:val="18"/>
          <w:vertAlign w:val="subscript"/>
          <w:lang w:eastAsia="ja-JP"/>
        </w:rPr>
        <w:t>DL_low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58A3A98D"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T</w:t>
      </w:r>
      <w:r w:rsidRPr="00F4512F">
        <w:rPr>
          <w:vertAlign w:val="subscript"/>
          <w:lang w:eastAsia="ja-JP"/>
        </w:rPr>
        <w:t>RFBW</w:t>
      </w:r>
      <w:r w:rsidRPr="00F4512F">
        <w:rPr>
          <w:lang w:eastAsia="zh-CN"/>
        </w:rPr>
        <w:t xml:space="preserve"> when testing from </w:t>
      </w:r>
      <w:proofErr w:type="spellStart"/>
      <w:r w:rsidRPr="00F4512F">
        <w:rPr>
          <w:lang w:eastAsia="ja-JP"/>
        </w:rPr>
        <w:t>F</w:t>
      </w:r>
      <w:r w:rsidRPr="00F4512F">
        <w:rPr>
          <w:sz w:val="18"/>
          <w:vertAlign w:val="subscript"/>
          <w:lang w:eastAsia="ja-JP"/>
        </w:rPr>
        <w:t>DL_high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2</w:t>
      </w:r>
      <w:r w:rsidRPr="00F4512F">
        <w:rPr>
          <w:vertAlign w:val="superscript"/>
          <w:lang w:eastAsia="ja-JP"/>
        </w:rPr>
        <w:t>nd</w:t>
      </w:r>
      <w:r w:rsidRPr="00F4512F">
        <w:rPr>
          <w:lang w:eastAsia="ja-JP"/>
        </w:rPr>
        <w:t xml:space="preserve"> harmonic (or to 60 GHz)</w:t>
      </w:r>
    </w:p>
    <w:p w14:paraId="19AC77D1"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RF bandwidth positions to be tested</w:t>
      </w:r>
      <w:r w:rsidRPr="00F4512F">
        <w:rPr>
          <w:rFonts w:hint="eastAsia"/>
          <w:color w:val="000000"/>
          <w:lang w:eastAsia="zh-CN"/>
        </w:rPr>
        <w:t xml:space="preserve"> in multi-band </w:t>
      </w:r>
      <w:r w:rsidRPr="00F4512F">
        <w:rPr>
          <w:color w:val="000000"/>
          <w:lang w:eastAsia="zh-CN"/>
        </w:rPr>
        <w:t xml:space="preserve">multi-carrier </w:t>
      </w:r>
      <w:r w:rsidRPr="00F4512F">
        <w:rPr>
          <w:rFonts w:hint="eastAsia"/>
          <w:color w:val="000000"/>
          <w:lang w:eastAsia="zh-CN"/>
        </w:rPr>
        <w:t>operation,</w:t>
      </w:r>
      <w:r w:rsidRPr="00F4512F">
        <w:rPr>
          <w:color w:val="000000"/>
          <w:lang w:eastAsia="ja-JP"/>
        </w:rPr>
        <w:t xml:space="preserve"> see clause 4.9.</w:t>
      </w:r>
      <w:r w:rsidRPr="00F4512F">
        <w:rPr>
          <w:rFonts w:hint="eastAsia"/>
          <w:color w:val="000000"/>
          <w:lang w:eastAsia="zh-CN"/>
        </w:rPr>
        <w:t>1</w:t>
      </w:r>
      <w:r w:rsidRPr="00F4512F">
        <w:rPr>
          <w:color w:val="000000"/>
          <w:lang w:eastAsia="ja-JP"/>
        </w:rPr>
        <w:t>:</w:t>
      </w:r>
    </w:p>
    <w:p w14:paraId="087D4E7E" w14:textId="77777777" w:rsidR="00F4512F" w:rsidRPr="00F4512F" w:rsidRDefault="00F4512F" w:rsidP="00F4512F">
      <w:pPr>
        <w:overflowPunct w:val="0"/>
        <w:autoSpaceDE w:val="0"/>
        <w:autoSpaceDN w:val="0"/>
        <w:adjustRightInd w:val="0"/>
        <w:ind w:left="568" w:hanging="284"/>
        <w:textAlignment w:val="baseline"/>
        <w:rPr>
          <w:lang w:eastAsia="zh-CN"/>
        </w:rPr>
      </w:pPr>
      <w:r w:rsidRPr="00F4512F">
        <w:rPr>
          <w:color w:val="000000"/>
          <w:lang w:eastAsia="ja-JP"/>
        </w:rPr>
        <w:t>-</w:t>
      </w:r>
      <w:r w:rsidRPr="00F4512F">
        <w:rPr>
          <w:color w:val="000000"/>
          <w:lang w:eastAsia="ja-JP"/>
        </w:rPr>
        <w:tab/>
      </w:r>
      <w:r w:rsidRPr="00F4512F">
        <w:rPr>
          <w:color w:val="000000"/>
          <w:lang w:eastAsia="zh-CN"/>
        </w:rPr>
        <w:t>For FR1:</w:t>
      </w:r>
    </w:p>
    <w:p w14:paraId="4A38E8C7" w14:textId="77777777" w:rsidR="00F4512F" w:rsidRPr="00F4512F" w:rsidRDefault="00F4512F" w:rsidP="00F4512F">
      <w:pPr>
        <w:overflowPunct w:val="0"/>
        <w:autoSpaceDE w:val="0"/>
        <w:autoSpaceDN w:val="0"/>
        <w:adjustRightInd w:val="0"/>
        <w:ind w:left="851" w:hanging="284"/>
        <w:textAlignment w:val="baseline"/>
        <w:rPr>
          <w:lang w:eastAsia="zh-CN"/>
        </w:rPr>
      </w:pPr>
      <w:r w:rsidRPr="00F4512F">
        <w:rPr>
          <w:lang w:eastAsia="ja-JP"/>
        </w:rPr>
        <w:t>-</w:t>
      </w:r>
      <w:r w:rsidRPr="00F4512F">
        <w:rPr>
          <w:lang w:eastAsia="ja-JP"/>
        </w:rPr>
        <w:tab/>
        <w:t>B</w:t>
      </w:r>
      <w:r w:rsidRPr="00F4512F">
        <w:rPr>
          <w:vertAlign w:val="subscript"/>
          <w:lang w:eastAsia="ja-JP"/>
        </w:rPr>
        <w:t>RFBW</w:t>
      </w:r>
      <w:r w:rsidRPr="00F4512F">
        <w:rPr>
          <w:lang w:eastAsia="ja-JP"/>
        </w:rPr>
        <w:t>_</w:t>
      </w:r>
      <w:r w:rsidRPr="00F4512F">
        <w:rPr>
          <w:lang w:eastAsia="zh-CN"/>
        </w:rPr>
        <w:t>T'</w:t>
      </w:r>
      <w:r w:rsidRPr="00F4512F">
        <w:rPr>
          <w:vertAlign w:val="subscript"/>
          <w:lang w:eastAsia="ja-JP"/>
        </w:rPr>
        <w:t>RFBW</w:t>
      </w:r>
      <w:r w:rsidRPr="00F4512F">
        <w:rPr>
          <w:lang w:eastAsia="zh-CN"/>
        </w:rPr>
        <w:t xml:space="preserve"> when testing from 30 MHz to </w:t>
      </w:r>
      <w:proofErr w:type="spellStart"/>
      <w:r w:rsidRPr="00F4512F">
        <w:rPr>
          <w:lang w:eastAsia="ja-JP"/>
        </w:rPr>
        <w:t>F</w:t>
      </w:r>
      <w:r w:rsidRPr="00F4512F">
        <w:rPr>
          <w:sz w:val="18"/>
          <w:vertAlign w:val="subscript"/>
          <w:lang w:eastAsia="ja-JP"/>
        </w:rPr>
        <w:t>DL_Blow_low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0446EC32" w14:textId="77777777" w:rsidR="00F4512F" w:rsidRPr="00F4512F" w:rsidRDefault="00F4512F" w:rsidP="00F4512F">
      <w:pPr>
        <w:overflowPunct w:val="0"/>
        <w:autoSpaceDE w:val="0"/>
        <w:autoSpaceDN w:val="0"/>
        <w:adjustRightInd w:val="0"/>
        <w:ind w:left="851" w:hanging="284"/>
        <w:textAlignment w:val="baseline"/>
        <w:rPr>
          <w:lang w:eastAsia="zh-CN"/>
        </w:rPr>
      </w:pPr>
      <w:r w:rsidRPr="00F4512F">
        <w:rPr>
          <w:lang w:eastAsia="ja-JP"/>
        </w:rPr>
        <w:t>-</w:t>
      </w:r>
      <w:r w:rsidRPr="00F4512F">
        <w:rPr>
          <w:lang w:eastAsia="ja-JP"/>
        </w:rPr>
        <w:tab/>
      </w:r>
      <w:r w:rsidRPr="00F4512F">
        <w:rPr>
          <w:lang w:eastAsia="zh-CN"/>
        </w:rPr>
        <w:t>B'</w:t>
      </w:r>
      <w:r w:rsidRPr="00F4512F">
        <w:rPr>
          <w:vertAlign w:val="subscript"/>
          <w:lang w:eastAsia="ja-JP"/>
        </w:rPr>
        <w:t>RFBW</w:t>
      </w:r>
      <w:r w:rsidRPr="00F4512F">
        <w:rPr>
          <w:lang w:eastAsia="ja-JP"/>
        </w:rPr>
        <w:t>_T</w:t>
      </w:r>
      <w:r w:rsidRPr="00F4512F">
        <w:rPr>
          <w:vertAlign w:val="subscript"/>
          <w:lang w:eastAsia="ja-JP"/>
        </w:rPr>
        <w:t>RFBW</w:t>
      </w:r>
      <w:r w:rsidRPr="00F4512F">
        <w:rPr>
          <w:lang w:eastAsia="zh-CN"/>
        </w:rPr>
        <w:t xml:space="preserve"> when testing from </w:t>
      </w:r>
      <w:proofErr w:type="spellStart"/>
      <w:r w:rsidRPr="00F4512F">
        <w:rPr>
          <w:lang w:eastAsia="ja-JP"/>
        </w:rPr>
        <w:t>F</w:t>
      </w:r>
      <w:r w:rsidRPr="00F4512F">
        <w:rPr>
          <w:sz w:val="18"/>
          <w:vertAlign w:val="subscript"/>
          <w:lang w:eastAsia="ja-JP"/>
        </w:rPr>
        <w:t>DL_Bhigh_high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12.75 GHz (or to 5</w:t>
      </w:r>
      <w:r w:rsidRPr="00F4512F">
        <w:rPr>
          <w:vertAlign w:val="superscript"/>
          <w:lang w:eastAsia="ja-JP"/>
        </w:rPr>
        <w:t>th</w:t>
      </w:r>
      <w:r w:rsidRPr="00F4512F">
        <w:rPr>
          <w:lang w:eastAsia="ja-JP"/>
        </w:rPr>
        <w:t xml:space="preserve"> harmonic)</w:t>
      </w:r>
    </w:p>
    <w:p w14:paraId="2FDFDBBC"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B</w:t>
      </w:r>
      <w:r w:rsidRPr="00F4512F">
        <w:rPr>
          <w:vertAlign w:val="subscript"/>
          <w:lang w:eastAsia="ja-JP"/>
        </w:rPr>
        <w:t>RFBW</w:t>
      </w:r>
      <w:r w:rsidRPr="00F4512F">
        <w:rPr>
          <w:lang w:eastAsia="ja-JP"/>
        </w:rPr>
        <w:t>_</w:t>
      </w:r>
      <w:r w:rsidRPr="00F4512F">
        <w:rPr>
          <w:lang w:eastAsia="zh-CN"/>
        </w:rPr>
        <w:t>T'</w:t>
      </w:r>
      <w:r w:rsidRPr="00F4512F">
        <w:rPr>
          <w:vertAlign w:val="subscript"/>
          <w:lang w:eastAsia="ja-JP"/>
        </w:rPr>
        <w:t>RFBW</w:t>
      </w:r>
      <w:r w:rsidRPr="00F4512F">
        <w:rPr>
          <w:lang w:eastAsia="ja-JP"/>
        </w:rPr>
        <w:t xml:space="preserve"> and </w:t>
      </w:r>
      <w:r w:rsidRPr="00F4512F">
        <w:rPr>
          <w:lang w:eastAsia="zh-CN"/>
        </w:rPr>
        <w:t>B'</w:t>
      </w:r>
      <w:r w:rsidRPr="00F4512F">
        <w:rPr>
          <w:vertAlign w:val="subscript"/>
          <w:lang w:eastAsia="ja-JP"/>
        </w:rPr>
        <w:t>RFBW</w:t>
      </w:r>
      <w:r w:rsidRPr="00F4512F">
        <w:rPr>
          <w:lang w:eastAsia="ja-JP"/>
        </w:rPr>
        <w:t>_T</w:t>
      </w:r>
      <w:r w:rsidRPr="00F4512F">
        <w:rPr>
          <w:vertAlign w:val="subscript"/>
          <w:lang w:eastAsia="ja-JP"/>
        </w:rPr>
        <w:t>RFBW</w:t>
      </w:r>
      <w:r w:rsidRPr="00F4512F">
        <w:rPr>
          <w:lang w:eastAsia="zh-CN"/>
        </w:rPr>
        <w:t xml:space="preserve"> when testing from </w:t>
      </w:r>
      <w:proofErr w:type="spellStart"/>
      <w:r w:rsidRPr="00F4512F">
        <w:rPr>
          <w:lang w:eastAsia="ja-JP"/>
        </w:rPr>
        <w:t>F</w:t>
      </w:r>
      <w:r w:rsidRPr="00F4512F">
        <w:rPr>
          <w:sz w:val="18"/>
          <w:vertAlign w:val="subscript"/>
          <w:lang w:eastAsia="ja-JP"/>
        </w:rPr>
        <w:t>DL_Blow_high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w:t>
      </w:r>
      <w:proofErr w:type="spellStart"/>
      <w:r w:rsidRPr="00F4512F">
        <w:rPr>
          <w:lang w:eastAsia="ja-JP"/>
        </w:rPr>
        <w:t>F</w:t>
      </w:r>
      <w:r w:rsidRPr="00F4512F">
        <w:rPr>
          <w:sz w:val="18"/>
          <w:vertAlign w:val="subscript"/>
          <w:lang w:eastAsia="ja-JP"/>
        </w:rPr>
        <w:t>DL_Bhigh_low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39FD7D29"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Directions to be tested: As the requirement is TRP the beam pattern(s) may be set up to optimise the TRP measurement procedure (see annex I) as long as the required TRP level is achieved.</w:t>
      </w:r>
    </w:p>
    <w:p w14:paraId="4CB75AC5" w14:textId="77777777" w:rsidR="00F4512F" w:rsidRPr="00F4512F" w:rsidRDefault="00F4512F" w:rsidP="00F4512F">
      <w:pPr>
        <w:keepNext/>
        <w:keepLines/>
        <w:overflowPunct w:val="0"/>
        <w:autoSpaceDE w:val="0"/>
        <w:autoSpaceDN w:val="0"/>
        <w:adjustRightInd w:val="0"/>
        <w:spacing w:before="120"/>
        <w:ind w:left="1985" w:hanging="1985"/>
        <w:textAlignment w:val="baseline"/>
        <w:rPr>
          <w:rFonts w:ascii="Arial" w:hAnsi="Arial"/>
          <w:lang w:eastAsia="sv-SE"/>
        </w:rPr>
      </w:pPr>
      <w:r w:rsidRPr="00F4512F">
        <w:rPr>
          <w:rFonts w:ascii="Arial" w:hAnsi="Arial"/>
          <w:lang w:eastAsia="sv-SE"/>
        </w:rPr>
        <w:t>6.7.5.2.4.2</w:t>
      </w:r>
      <w:r w:rsidRPr="00F4512F">
        <w:rPr>
          <w:rFonts w:ascii="Arial" w:hAnsi="Arial"/>
          <w:lang w:eastAsia="sv-SE"/>
        </w:rPr>
        <w:tab/>
        <w:t>Procedure</w:t>
      </w:r>
    </w:p>
    <w:p w14:paraId="31221F58" w14:textId="77777777" w:rsidR="00F4512F" w:rsidRPr="00F4512F" w:rsidRDefault="00F4512F" w:rsidP="00F4512F">
      <w:pPr>
        <w:overflowPunct w:val="0"/>
        <w:autoSpaceDE w:val="0"/>
        <w:autoSpaceDN w:val="0"/>
        <w:adjustRightInd w:val="0"/>
        <w:textAlignment w:val="baseline"/>
        <w:rPr>
          <w:color w:val="000000"/>
          <w:lang w:eastAsia="sv-SE"/>
        </w:rPr>
      </w:pPr>
      <w:r w:rsidRPr="00F4512F">
        <w:rPr>
          <w:color w:val="000000"/>
          <w:lang w:eastAsia="sv-SE"/>
        </w:rPr>
        <w:t>The following procedure for measuring TRP is based on directional power measurements as described in annex I. An alternative method to measure TRP is to use a</w:t>
      </w:r>
      <w:r w:rsidRPr="00F4512F">
        <w:rPr>
          <w:color w:val="000000"/>
          <w:lang w:eastAsia="ja-JP"/>
        </w:rPr>
        <w:t xml:space="preserve"> characterized and calibrated reverberation chamber</w:t>
      </w:r>
      <w:r w:rsidRPr="00F4512F">
        <w:rPr>
          <w:color w:val="000000"/>
          <w:lang w:eastAsia="sv-SE"/>
        </w:rPr>
        <w:t xml:space="preserve"> if so follow steps 1, 3, 4, 5, 7 and 10.</w:t>
      </w:r>
    </w:p>
    <w:p w14:paraId="05193C67"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1)</w:t>
      </w:r>
      <w:r w:rsidRPr="00F4512F">
        <w:rPr>
          <w:color w:val="000000"/>
          <w:lang w:eastAsia="ja-JP"/>
        </w:rPr>
        <w:tab/>
        <w:t>Place the IAB-Node at the positioner.</w:t>
      </w:r>
    </w:p>
    <w:p w14:paraId="342EEF32"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2)</w:t>
      </w:r>
      <w:r w:rsidRPr="00F4512F">
        <w:rPr>
          <w:color w:val="000000"/>
          <w:lang w:eastAsia="ja-JP"/>
        </w:rPr>
        <w:tab/>
        <w:t>Align the manufacturer declared coordinate system orientation (D.2) of the IAB with the test system.</w:t>
      </w:r>
    </w:p>
    <w:p w14:paraId="079B185A"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3)</w:t>
      </w:r>
      <w:r w:rsidRPr="00F4512F">
        <w:rPr>
          <w:color w:val="000000"/>
          <w:lang w:eastAsia="ja-JP"/>
        </w:rPr>
        <w:tab/>
        <w:t>Measurements shall use a measurement bandwidth in accordance to the conditions in clause 6.7.5.2.5.</w:t>
      </w:r>
    </w:p>
    <w:p w14:paraId="6401D73C"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4)</w:t>
      </w:r>
      <w:r w:rsidRPr="00F4512F">
        <w:rPr>
          <w:color w:val="000000"/>
          <w:lang w:eastAsia="ja-JP"/>
        </w:rPr>
        <w:tab/>
        <w:t>The measurement device characteristics shall be:</w:t>
      </w:r>
    </w:p>
    <w:p w14:paraId="35AB0EE3" w14:textId="77777777" w:rsidR="00F4512F" w:rsidRPr="00F4512F" w:rsidRDefault="00F4512F" w:rsidP="00F4512F">
      <w:pPr>
        <w:overflowPunct w:val="0"/>
        <w:autoSpaceDE w:val="0"/>
        <w:autoSpaceDN w:val="0"/>
        <w:adjustRightInd w:val="0"/>
        <w:ind w:left="568" w:hanging="284"/>
        <w:textAlignment w:val="baseline"/>
        <w:rPr>
          <w:lang w:eastAsia="zh-CN"/>
        </w:rPr>
      </w:pPr>
      <w:r w:rsidRPr="00F4512F">
        <w:rPr>
          <w:color w:val="000000"/>
          <w:lang w:eastAsia="ja-JP"/>
        </w:rPr>
        <w:t>-</w:t>
      </w:r>
      <w:r w:rsidRPr="00F4512F">
        <w:rPr>
          <w:color w:val="000000"/>
          <w:lang w:eastAsia="ja-JP"/>
        </w:rPr>
        <w:tab/>
        <w:t>Detection mode: True RMS.</w:t>
      </w:r>
    </w:p>
    <w:p w14:paraId="7E66D821"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5)</w:t>
      </w:r>
      <w:r w:rsidRPr="00F4512F">
        <w:rPr>
          <w:color w:val="000000"/>
          <w:lang w:eastAsia="ja-JP"/>
        </w:rPr>
        <w:tab/>
        <w:t>Set the IAB to transmit:</w:t>
      </w:r>
    </w:p>
    <w:p w14:paraId="4A7E56A2" w14:textId="7E4DEDC8" w:rsidR="00F4512F" w:rsidRPr="00F4512F" w:rsidRDefault="00F4512F" w:rsidP="00F4512F">
      <w:pPr>
        <w:overflowPunct w:val="0"/>
        <w:autoSpaceDE w:val="0"/>
        <w:autoSpaceDN w:val="0"/>
        <w:adjustRightInd w:val="0"/>
        <w:ind w:left="851" w:hanging="284"/>
        <w:textAlignment w:val="baseline"/>
        <w:rPr>
          <w:snapToGrid w:val="0"/>
          <w:lang w:eastAsia="ja-JP"/>
        </w:rPr>
      </w:pPr>
      <w:r w:rsidRPr="00F4512F">
        <w:rPr>
          <w:lang w:eastAsia="ja-JP"/>
        </w:rPr>
        <w:t>-</w:t>
      </w:r>
      <w:r w:rsidRPr="00F4512F">
        <w:rPr>
          <w:lang w:eastAsia="ja-JP"/>
        </w:rPr>
        <w:tab/>
        <w:t xml:space="preserve">For </w:t>
      </w:r>
      <w:r w:rsidRPr="00F4512F">
        <w:rPr>
          <w:snapToGrid w:val="0"/>
          <w:lang w:eastAsia="ja-JP"/>
        </w:rPr>
        <w:t>RIB</w:t>
      </w:r>
      <w:r w:rsidRPr="00F4512F">
        <w:rPr>
          <w:i/>
          <w:snapToGrid w:val="0"/>
          <w:lang w:eastAsia="ja-JP"/>
        </w:rPr>
        <w:t xml:space="preserve"> </w:t>
      </w:r>
      <w:r w:rsidRPr="00F4512F">
        <w:rPr>
          <w:snapToGrid w:val="0"/>
          <w:lang w:eastAsia="ja-JP"/>
        </w:rPr>
        <w:t xml:space="preserve">declared to be capable of single carrier operation only, set the RIB to transmit a signal </w:t>
      </w:r>
      <w:r w:rsidRPr="00F4512F">
        <w:rPr>
          <w:rFonts w:eastAsia="MS Gothic"/>
          <w:lang w:eastAsia="ja-JP"/>
        </w:rPr>
        <w:t xml:space="preserve">according to </w:t>
      </w:r>
      <w:r w:rsidRPr="00F4512F">
        <w:rPr>
          <w:lang w:eastAsia="ja-JP"/>
        </w:rPr>
        <w:t xml:space="preserve">the applicable test configuration in </w:t>
      </w:r>
      <w:r w:rsidRPr="00F4512F">
        <w:rPr>
          <w:rFonts w:hint="eastAsia"/>
          <w:lang w:eastAsia="zh-CN"/>
        </w:rPr>
        <w:t>clause</w:t>
      </w:r>
      <w:r w:rsidRPr="00F4512F">
        <w:rPr>
          <w:lang w:eastAsia="zh-CN"/>
        </w:rPr>
        <w:t> </w:t>
      </w:r>
      <w:r w:rsidRPr="00F4512F">
        <w:rPr>
          <w:rFonts w:hint="eastAsia"/>
          <w:lang w:eastAsia="zh-CN"/>
        </w:rPr>
        <w:t>4.8</w:t>
      </w:r>
      <w:r w:rsidRPr="00F4512F">
        <w:rPr>
          <w:lang w:eastAsia="ja-JP"/>
        </w:rPr>
        <w:t xml:space="preserve"> using the corresponding test model</w:t>
      </w:r>
      <w:r w:rsidRPr="00F4512F">
        <w:rPr>
          <w:rFonts w:hint="eastAsia"/>
          <w:lang w:eastAsia="zh-CN"/>
        </w:rPr>
        <w:t xml:space="preserve"> </w:t>
      </w:r>
      <w:r w:rsidRPr="00F4512F">
        <w:rPr>
          <w:rFonts w:eastAsia="MS Gothic"/>
          <w:lang w:eastAsia="ja-JP"/>
        </w:rPr>
        <w:t>in clause 4.9.2 (i.e.</w:t>
      </w:r>
      <w:del w:id="126" w:author="Nokia - Bartlomiej Golebiowski" w:date="2021-08-02T13:02:00Z">
        <w:r w:rsidRPr="00F4512F" w:rsidDel="00F4512F">
          <w:rPr>
            <w:rFonts w:eastAsia="MS Gothic"/>
            <w:lang w:eastAsia="ja-JP"/>
          </w:rPr>
          <w:delText xml:space="preserve"> </w:delText>
        </w:r>
      </w:del>
      <w:ins w:id="127" w:author="Nokia - Bartlomiej Golebiowski" w:date="2021-08-02T13:02:00Z">
        <w:r w:rsidRPr="00A62082">
          <w:rPr>
            <w:rFonts w:eastAsia="MS Gothic"/>
          </w:rPr>
          <w:t>IAB</w:t>
        </w:r>
        <w:r w:rsidRPr="00A62082">
          <w:rPr>
            <w:rFonts w:eastAsia="MS Gothic" w:hint="eastAsia"/>
          </w:rPr>
          <w:t>-</w:t>
        </w:r>
        <w:r>
          <w:rPr>
            <w:rFonts w:eastAsia="MS Gothic"/>
          </w:rPr>
          <w:t>DU-</w:t>
        </w:r>
        <w:r w:rsidRPr="00A62082">
          <w:rPr>
            <w:rFonts w:eastAsia="MS Gothic" w:hint="eastAsia"/>
          </w:rPr>
          <w:t>FR1</w:t>
        </w:r>
        <w:r w:rsidRPr="00A62082">
          <w:rPr>
            <w:rFonts w:eastAsia="MS Gothic"/>
          </w:rPr>
          <w:t>-TM1.1</w:t>
        </w:r>
        <w:r w:rsidRPr="00A62082">
          <w:rPr>
            <w:rFonts w:eastAsia="MS Gothic" w:hint="eastAsia"/>
          </w:rPr>
          <w:t xml:space="preserve"> for</w:t>
        </w:r>
        <w:r w:rsidRPr="00A62082">
          <w:rPr>
            <w:rFonts w:eastAsia="MS Gothic"/>
          </w:rPr>
          <w:t xml:space="preserve"> </w:t>
        </w:r>
        <w:r w:rsidRPr="00A62082">
          <w:rPr>
            <w:rFonts w:eastAsia="MS Gothic"/>
            <w:i/>
            <w:iCs/>
          </w:rPr>
          <w:t>IAB</w:t>
        </w:r>
        <w:r>
          <w:rPr>
            <w:rFonts w:eastAsia="MS Gothic"/>
            <w:i/>
            <w:iCs/>
          </w:rPr>
          <w:t>-DU</w:t>
        </w:r>
        <w:r w:rsidRPr="00A62082">
          <w:rPr>
            <w:rFonts w:eastAsia="MS Gothic"/>
            <w:i/>
          </w:rPr>
          <w:t xml:space="preserve"> type 1-O</w:t>
        </w:r>
        <w:r>
          <w:rPr>
            <w:rFonts w:eastAsia="MS Gothic"/>
            <w:i/>
          </w:rPr>
          <w:t xml:space="preserve">, </w:t>
        </w:r>
        <w:r w:rsidRPr="00137314">
          <w:rPr>
            <w:rFonts w:eastAsia="MS Gothic"/>
            <w:iCs/>
          </w:rPr>
          <w:t>IAB-MT-FR1-TM1.1</w:t>
        </w:r>
        <w:r w:rsidRPr="00137314">
          <w:rPr>
            <w:rFonts w:eastAsia="MS Gothic" w:hint="eastAsia"/>
            <w:iCs/>
          </w:rPr>
          <w:t xml:space="preserve"> </w:t>
        </w:r>
        <w:r>
          <w:rPr>
            <w:rFonts w:eastAsia="MS Gothic"/>
          </w:rPr>
          <w:t xml:space="preserve">for </w:t>
        </w:r>
        <w:r w:rsidRPr="00A62082">
          <w:rPr>
            <w:rFonts w:eastAsia="MS Gothic"/>
            <w:i/>
            <w:iCs/>
          </w:rPr>
          <w:t>IAB</w:t>
        </w:r>
        <w:r>
          <w:rPr>
            <w:rFonts w:eastAsia="MS Gothic"/>
            <w:i/>
            <w:iCs/>
          </w:rPr>
          <w:t>-MT</w:t>
        </w:r>
        <w:r w:rsidRPr="00A62082">
          <w:rPr>
            <w:rFonts w:eastAsia="MS Gothic"/>
            <w:i/>
          </w:rPr>
          <w:t xml:space="preserve"> type 1-O</w:t>
        </w:r>
        <w:r>
          <w:rPr>
            <w:rFonts w:eastAsia="MS Gothic"/>
            <w:i/>
          </w:rPr>
          <w:t xml:space="preserve">, </w:t>
        </w:r>
        <w:r w:rsidRPr="00137314">
          <w:rPr>
            <w:rFonts w:eastAsia="MS Gothic"/>
            <w:iCs/>
          </w:rPr>
          <w:t>IAB-DU-FR2-TM1.1</w:t>
        </w:r>
        <w:r w:rsidRPr="00A62082">
          <w:rPr>
            <w:rFonts w:eastAsia="MS Gothic" w:hint="eastAsia"/>
          </w:rPr>
          <w:t xml:space="preserve"> </w:t>
        </w:r>
        <w:r>
          <w:rPr>
            <w:rFonts w:eastAsia="MS Gothic"/>
          </w:rPr>
          <w:t xml:space="preserve">for </w:t>
        </w:r>
        <w:r w:rsidRPr="00F4713C">
          <w:rPr>
            <w:rFonts w:eastAsia="MS Gothic"/>
            <w:i/>
            <w:iCs/>
          </w:rPr>
          <w:t>IAB-DU type 2-O</w:t>
        </w:r>
        <w:r>
          <w:rPr>
            <w:rFonts w:eastAsia="MS Gothic"/>
          </w:rPr>
          <w:t xml:space="preserve"> </w:t>
        </w:r>
        <w:r w:rsidRPr="00A62082">
          <w:rPr>
            <w:rFonts w:eastAsia="MS Gothic" w:hint="eastAsia"/>
          </w:rPr>
          <w:t xml:space="preserve">or </w:t>
        </w:r>
        <w:r>
          <w:rPr>
            <w:rFonts w:eastAsia="MS Gothic"/>
          </w:rPr>
          <w:t>IAB-MT</w:t>
        </w:r>
        <w:del w:id="128" w:author="Nokia - Bartlomiej Golebiowski" w:date="2021-08-02T12:49:00Z">
          <w:r w:rsidRPr="00A62082" w:rsidDel="00A62082">
            <w:rPr>
              <w:rFonts w:eastAsia="MS Gothic" w:hint="eastAsia"/>
            </w:rPr>
            <w:delText>NR</w:delText>
          </w:r>
        </w:del>
        <w:r w:rsidRPr="00A62082">
          <w:rPr>
            <w:rFonts w:eastAsia="MS Gothic" w:hint="eastAsia"/>
          </w:rPr>
          <w:t xml:space="preserve">-FR2-TM1.1 for </w:t>
        </w:r>
        <w:r w:rsidRPr="00A62082">
          <w:rPr>
            <w:rFonts w:eastAsia="MS Gothic"/>
            <w:i/>
          </w:rPr>
          <w:t>IAB</w:t>
        </w:r>
        <w:r>
          <w:rPr>
            <w:rFonts w:eastAsia="MS Gothic"/>
            <w:i/>
          </w:rPr>
          <w:t>-MT</w:t>
        </w:r>
        <w:r w:rsidRPr="00A62082">
          <w:rPr>
            <w:rFonts w:eastAsia="MS Gothic"/>
            <w:i/>
          </w:rPr>
          <w:t xml:space="preserve"> type 2-O</w:t>
        </w:r>
      </w:ins>
      <w:del w:id="129" w:author="Nokia - Bartlomiej Golebiowski" w:date="2021-08-02T13:02:00Z">
        <w:r w:rsidRPr="00F4512F" w:rsidDel="00F4512F">
          <w:rPr>
            <w:lang w:eastAsia="ja-JP"/>
          </w:rPr>
          <w:delText>IAB-</w:delText>
        </w:r>
        <w:r w:rsidRPr="00F4512F" w:rsidDel="00F4512F">
          <w:rPr>
            <w:lang w:eastAsia="zh-CN"/>
          </w:rPr>
          <w:delText>FR1-</w:delText>
        </w:r>
        <w:r w:rsidRPr="00F4512F" w:rsidDel="00F4512F">
          <w:rPr>
            <w:lang w:eastAsia="ja-JP"/>
          </w:rPr>
          <w:delText xml:space="preserve">TM1.1 for </w:delText>
        </w:r>
        <w:r w:rsidRPr="00F4512F" w:rsidDel="00F4512F">
          <w:rPr>
            <w:i/>
            <w:lang w:eastAsia="ja-JP"/>
          </w:rPr>
          <w:delText>IAB type 1-O</w:delText>
        </w:r>
        <w:r w:rsidRPr="00F4512F" w:rsidDel="00F4512F">
          <w:rPr>
            <w:lang w:eastAsia="ja-JP"/>
          </w:rPr>
          <w:delText xml:space="preserve"> and IAB-</w:delText>
        </w:r>
        <w:r w:rsidRPr="00F4512F" w:rsidDel="00F4512F">
          <w:rPr>
            <w:lang w:eastAsia="zh-CN"/>
          </w:rPr>
          <w:delText>FR2-</w:delText>
        </w:r>
        <w:r w:rsidRPr="00F4512F" w:rsidDel="00F4512F">
          <w:rPr>
            <w:lang w:eastAsia="ja-JP"/>
          </w:rPr>
          <w:delText xml:space="preserve">TM1.1 for </w:delText>
        </w:r>
        <w:r w:rsidRPr="00F4512F" w:rsidDel="00F4512F">
          <w:rPr>
            <w:i/>
            <w:lang w:eastAsia="ja-JP"/>
          </w:rPr>
          <w:delText>IAB type 2-O</w:delText>
        </w:r>
      </w:del>
      <w:r w:rsidRPr="00F4512F">
        <w:rPr>
          <w:rFonts w:eastAsia="MS Gothic"/>
          <w:lang w:eastAsia="ja-JP"/>
        </w:rPr>
        <w:t>),</w:t>
      </w:r>
      <w:r w:rsidRPr="00F4512F">
        <w:rPr>
          <w:snapToGrid w:val="0"/>
          <w:lang w:eastAsia="ja-JP"/>
        </w:rPr>
        <w:t xml:space="preserve"> at </w:t>
      </w:r>
      <w:r w:rsidRPr="00F4512F">
        <w:rPr>
          <w:lang w:eastAsia="ja-JP"/>
        </w:rPr>
        <w:t xml:space="preserve">manufacturer's declared rated output power </w:t>
      </w:r>
      <w:proofErr w:type="spellStart"/>
      <w:r w:rsidRPr="00F4512F">
        <w:rPr>
          <w:snapToGrid w:val="0"/>
          <w:lang w:eastAsia="ja-JP"/>
        </w:rPr>
        <w:t>P</w:t>
      </w:r>
      <w:r w:rsidRPr="00F4512F">
        <w:rPr>
          <w:snapToGrid w:val="0"/>
          <w:vertAlign w:val="subscript"/>
          <w:lang w:eastAsia="ja-JP"/>
        </w:rPr>
        <w:t>rated,c,TRP</w:t>
      </w:r>
      <w:proofErr w:type="spellEnd"/>
      <w:r w:rsidRPr="00F4512F">
        <w:rPr>
          <w:snapToGrid w:val="0"/>
          <w:lang w:eastAsia="ja-JP"/>
        </w:rPr>
        <w:t>.</w:t>
      </w:r>
    </w:p>
    <w:p w14:paraId="6BCE6D60" w14:textId="77777777" w:rsidR="00F4512F" w:rsidRPr="00F4512F" w:rsidRDefault="00F4512F" w:rsidP="00F4512F">
      <w:pPr>
        <w:overflowPunct w:val="0"/>
        <w:autoSpaceDE w:val="0"/>
        <w:autoSpaceDN w:val="0"/>
        <w:adjustRightInd w:val="0"/>
        <w:ind w:left="851" w:hanging="284"/>
        <w:textAlignment w:val="baseline"/>
        <w:rPr>
          <w:snapToGrid w:val="0"/>
          <w:lang w:eastAsia="ja-JP"/>
        </w:rPr>
      </w:pPr>
      <w:r w:rsidRPr="00F4512F">
        <w:rPr>
          <w:snapToGrid w:val="0"/>
          <w:lang w:eastAsia="ja-JP"/>
        </w:rPr>
        <w:t>-</w:t>
      </w:r>
      <w:r w:rsidRPr="00F4512F">
        <w:rPr>
          <w:snapToGrid w:val="0"/>
          <w:lang w:eastAsia="ja-JP"/>
        </w:rPr>
        <w:tab/>
        <w:t>For a RIB declared to be capable of multi-carrier</w:t>
      </w:r>
      <w:r w:rsidRPr="00F4512F">
        <w:rPr>
          <w:lang w:eastAsia="ja-JP"/>
        </w:rPr>
        <w:t xml:space="preserve"> and/or CA</w:t>
      </w:r>
      <w:r w:rsidRPr="00F4512F">
        <w:rPr>
          <w:snapToGrid w:val="0"/>
          <w:lang w:eastAsia="ja-JP"/>
        </w:rPr>
        <w:t xml:space="preserve"> operation, set the RIB to transmit according to the corresponding test model in clause 4.9.2 on all carriers configured </w:t>
      </w:r>
      <w:r w:rsidRPr="00F4512F">
        <w:rPr>
          <w:lang w:eastAsia="zh-CN"/>
        </w:rPr>
        <w:t>using the applicable test configuration and corresponding power setting specified</w:t>
      </w:r>
      <w:r w:rsidRPr="00F4512F">
        <w:rPr>
          <w:snapToGrid w:val="0"/>
          <w:lang w:eastAsia="ja-JP"/>
        </w:rPr>
        <w:t xml:space="preserve"> in clause 4.7</w:t>
      </w:r>
      <w:r w:rsidRPr="00F4512F">
        <w:rPr>
          <w:rFonts w:hint="eastAsia"/>
          <w:snapToGrid w:val="0"/>
          <w:lang w:eastAsia="zh-CN"/>
        </w:rPr>
        <w:t>.2 and 4.8</w:t>
      </w:r>
      <w:r w:rsidRPr="00F4512F">
        <w:rPr>
          <w:snapToGrid w:val="0"/>
          <w:lang w:eastAsia="ja-JP"/>
        </w:rPr>
        <w:t>.</w:t>
      </w:r>
    </w:p>
    <w:p w14:paraId="6946E49F"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6)</w:t>
      </w:r>
      <w:r w:rsidRPr="00F4512F">
        <w:rPr>
          <w:color w:val="000000"/>
          <w:lang w:eastAsia="ja-JP"/>
        </w:rPr>
        <w:tab/>
        <w:t>Orient the positioner (and IAB) in order that the direction to be tested aligns with the test antenna such that measurements to determine TRP can be performed (see annex I).</w:t>
      </w:r>
    </w:p>
    <w:p w14:paraId="5FBDA591" w14:textId="77777777" w:rsidR="00F4512F" w:rsidRPr="00F4512F" w:rsidRDefault="00F4512F" w:rsidP="00F4512F">
      <w:pPr>
        <w:overflowPunct w:val="0"/>
        <w:autoSpaceDE w:val="0"/>
        <w:autoSpaceDN w:val="0"/>
        <w:adjustRightInd w:val="0"/>
        <w:ind w:left="568" w:hanging="284"/>
        <w:textAlignment w:val="baseline"/>
        <w:rPr>
          <w:snapToGrid w:val="0"/>
          <w:color w:val="000000"/>
          <w:lang w:eastAsia="ja-JP"/>
        </w:rPr>
      </w:pPr>
      <w:r w:rsidRPr="00F4512F">
        <w:rPr>
          <w:snapToGrid w:val="0"/>
          <w:color w:val="000000"/>
          <w:lang w:eastAsia="ja-JP"/>
        </w:rPr>
        <w:t>7)</w:t>
      </w:r>
      <w:r w:rsidRPr="00F4512F">
        <w:rPr>
          <w:snapToGrid w:val="0"/>
          <w:color w:val="000000"/>
          <w:lang w:eastAsia="ja-JP"/>
        </w:rPr>
        <w:tab/>
        <w:t>Measure the emission at the specified frequencies with specified measurement bandwidth.</w:t>
      </w:r>
    </w:p>
    <w:p w14:paraId="0985848B"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8)</w:t>
      </w:r>
      <w:r w:rsidRPr="00F4512F">
        <w:rPr>
          <w:color w:val="000000"/>
          <w:lang w:eastAsia="ja-JP"/>
        </w:rPr>
        <w:tab/>
        <w:t>Repeat step 6-7 for all directions in the appropriated TRP measurement grid needed for full TRP estimation (see annex I).</w:t>
      </w:r>
    </w:p>
    <w:p w14:paraId="623A8C4E" w14:textId="77777777" w:rsidR="00F4512F" w:rsidRPr="00F4512F" w:rsidRDefault="00F4512F" w:rsidP="00F4512F">
      <w:pPr>
        <w:keepLines/>
        <w:overflowPunct w:val="0"/>
        <w:autoSpaceDE w:val="0"/>
        <w:autoSpaceDN w:val="0"/>
        <w:adjustRightInd w:val="0"/>
        <w:ind w:left="1135" w:hanging="851"/>
        <w:textAlignment w:val="baseline"/>
        <w:rPr>
          <w:lang w:eastAsia="ja-JP"/>
        </w:rPr>
      </w:pPr>
      <w:r w:rsidRPr="00F4512F">
        <w:rPr>
          <w:color w:val="000000"/>
          <w:lang w:eastAsia="ja-JP"/>
        </w:rPr>
        <w:lastRenderedPageBreak/>
        <w:t>NOTE 1:</w:t>
      </w:r>
      <w:r w:rsidRPr="00F4512F">
        <w:rPr>
          <w:color w:val="000000"/>
          <w:lang w:eastAsia="ja-JP"/>
        </w:rPr>
        <w:tab/>
        <w:t>The TRP measurement grid may not be the same for all measurement frequencies.</w:t>
      </w:r>
    </w:p>
    <w:p w14:paraId="7B2574EF" w14:textId="77777777" w:rsidR="00F4512F" w:rsidRPr="00F4512F" w:rsidRDefault="00F4512F" w:rsidP="00F4512F">
      <w:pPr>
        <w:keepLines/>
        <w:overflowPunct w:val="0"/>
        <w:autoSpaceDE w:val="0"/>
        <w:autoSpaceDN w:val="0"/>
        <w:adjustRightInd w:val="0"/>
        <w:ind w:left="1135" w:hanging="851"/>
        <w:textAlignment w:val="baseline"/>
        <w:rPr>
          <w:lang w:eastAsia="ja-JP"/>
        </w:rPr>
      </w:pPr>
      <w:r w:rsidRPr="00F4512F">
        <w:rPr>
          <w:color w:val="000000"/>
          <w:lang w:eastAsia="ja-JP"/>
        </w:rPr>
        <w:t>NOTE 2:</w:t>
      </w:r>
      <w:r w:rsidRPr="00F4512F">
        <w:rPr>
          <w:color w:val="000000"/>
          <w:lang w:eastAsia="ja-JP"/>
        </w:rPr>
        <w:tab/>
        <w:t>The frequency sweep or the TRP measurement grid sweep may be done in any order.</w:t>
      </w:r>
    </w:p>
    <w:p w14:paraId="6703E48A"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9)</w:t>
      </w:r>
      <w:r w:rsidRPr="00F4512F">
        <w:rPr>
          <w:color w:val="000000"/>
          <w:lang w:eastAsia="ja-JP"/>
        </w:rPr>
        <w:tab/>
        <w:t>Calculate TRP at each specified frequency using the directional measurements.</w:t>
      </w:r>
    </w:p>
    <w:p w14:paraId="1B637BBE"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 xml:space="preserve">In addition, for </w:t>
      </w:r>
      <w:r w:rsidRPr="00F4512F">
        <w:rPr>
          <w:i/>
          <w:color w:val="000000"/>
          <w:lang w:eastAsia="ja-JP"/>
        </w:rPr>
        <w:t xml:space="preserve">multi-band </w:t>
      </w:r>
      <w:r w:rsidRPr="00F4512F">
        <w:rPr>
          <w:i/>
          <w:color w:val="000000"/>
          <w:lang w:eastAsia="zh-CN"/>
        </w:rPr>
        <w:t>RIB(s)</w:t>
      </w:r>
      <w:r w:rsidRPr="00F4512F">
        <w:rPr>
          <w:color w:val="000000"/>
          <w:lang w:eastAsia="ja-JP"/>
        </w:rPr>
        <w:t>, the following steps shall apply:</w:t>
      </w:r>
    </w:p>
    <w:p w14:paraId="528EFA4B"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10)</w:t>
      </w:r>
      <w:r w:rsidRPr="00F4512F">
        <w:rPr>
          <w:color w:val="000000"/>
          <w:lang w:eastAsia="ja-JP"/>
        </w:rPr>
        <w:tab/>
        <w:t xml:space="preserve">For </w:t>
      </w:r>
      <w:r w:rsidRPr="00F4512F">
        <w:rPr>
          <w:i/>
          <w:color w:val="000000"/>
          <w:lang w:eastAsia="ja-JP"/>
        </w:rPr>
        <w:t>IAB type 1-O</w:t>
      </w:r>
      <w:r w:rsidRPr="00F4512F">
        <w:rPr>
          <w:color w:val="000000"/>
          <w:lang w:eastAsia="ja-JP"/>
        </w:rPr>
        <w:t xml:space="preserve"> and</w:t>
      </w:r>
      <w:r w:rsidRPr="00F4512F">
        <w:rPr>
          <w:rFonts w:hint="eastAsia"/>
          <w:color w:val="000000"/>
          <w:lang w:eastAsia="zh-CN"/>
        </w:rPr>
        <w:t xml:space="preserve"> </w:t>
      </w:r>
      <w:r w:rsidRPr="00F4512F">
        <w:rPr>
          <w:i/>
          <w:color w:val="000000"/>
          <w:lang w:eastAsia="ja-JP"/>
        </w:rPr>
        <w:t xml:space="preserve">multi-band </w:t>
      </w:r>
      <w:r w:rsidRPr="00F4512F">
        <w:rPr>
          <w:i/>
          <w:color w:val="000000"/>
          <w:lang w:eastAsia="zh-CN"/>
        </w:rPr>
        <w:t>RIBs</w:t>
      </w:r>
      <w:r w:rsidRPr="00F4512F">
        <w:rPr>
          <w:color w:val="000000"/>
          <w:lang w:eastAsia="zh-CN"/>
        </w:rPr>
        <w:t xml:space="preserve"> </w:t>
      </w:r>
      <w:r w:rsidRPr="00F4512F">
        <w:rPr>
          <w:color w:val="000000"/>
          <w:lang w:eastAsia="ja-JP"/>
        </w:rPr>
        <w:t>and single band tests, repeat the steps above per involved band where single band test configurations and test models shall apply with no carrier activated in the other band.</w:t>
      </w:r>
    </w:p>
    <w:p w14:paraId="3DC2B4B7" w14:textId="4D25A19D" w:rsidR="00F4713C" w:rsidRDefault="00F4713C" w:rsidP="00F4713C">
      <w:pPr>
        <w:keepNext/>
        <w:keepLines/>
        <w:overflowPunct w:val="0"/>
        <w:autoSpaceDE w:val="0"/>
        <w:autoSpaceDN w:val="0"/>
        <w:adjustRightInd w:val="0"/>
        <w:spacing w:before="120"/>
        <w:ind w:left="1134" w:hanging="1134"/>
        <w:textAlignment w:val="baseline"/>
        <w:outlineLvl w:val="2"/>
        <w:rPr>
          <w:rFonts w:ascii="Arial" w:hAnsi="Arial"/>
          <w:color w:val="FF0000"/>
          <w:sz w:val="28"/>
        </w:rPr>
      </w:pPr>
    </w:p>
    <w:p w14:paraId="37B5E990" w14:textId="5BEE9808" w:rsidR="00F4512F" w:rsidRDefault="00F4512F" w:rsidP="00F4713C">
      <w:pPr>
        <w:keepNext/>
        <w:keepLines/>
        <w:overflowPunct w:val="0"/>
        <w:autoSpaceDE w:val="0"/>
        <w:autoSpaceDN w:val="0"/>
        <w:adjustRightInd w:val="0"/>
        <w:spacing w:before="120"/>
        <w:ind w:left="1134" w:hanging="1134"/>
        <w:textAlignment w:val="baseline"/>
        <w:outlineLvl w:val="2"/>
        <w:rPr>
          <w:rFonts w:ascii="Arial" w:hAnsi="Arial"/>
          <w:color w:val="FF0000"/>
          <w:sz w:val="28"/>
        </w:rPr>
      </w:pPr>
      <w:r w:rsidRPr="00F4512F">
        <w:rPr>
          <w:rFonts w:ascii="Arial" w:hAnsi="Arial"/>
          <w:color w:val="FF0000"/>
          <w:sz w:val="28"/>
        </w:rPr>
        <w:t>&lt;Next modified section&gt;</w:t>
      </w:r>
    </w:p>
    <w:p w14:paraId="64FFFACF" w14:textId="4B45CBA3" w:rsidR="00F4512F" w:rsidRDefault="00F4512F" w:rsidP="00F4713C">
      <w:pPr>
        <w:keepNext/>
        <w:keepLines/>
        <w:overflowPunct w:val="0"/>
        <w:autoSpaceDE w:val="0"/>
        <w:autoSpaceDN w:val="0"/>
        <w:adjustRightInd w:val="0"/>
        <w:spacing w:before="120"/>
        <w:ind w:left="1134" w:hanging="1134"/>
        <w:textAlignment w:val="baseline"/>
        <w:outlineLvl w:val="2"/>
        <w:rPr>
          <w:rFonts w:ascii="Arial" w:hAnsi="Arial"/>
          <w:color w:val="FF0000"/>
          <w:sz w:val="28"/>
        </w:rPr>
      </w:pPr>
    </w:p>
    <w:p w14:paraId="19028AEB" w14:textId="77777777" w:rsidR="00F4512F" w:rsidRPr="00F4512F" w:rsidRDefault="00F4512F" w:rsidP="00F4512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0" w:name="_Toc75334110"/>
      <w:bookmarkStart w:id="131" w:name="_Toc75508302"/>
      <w:bookmarkStart w:id="132" w:name="_Toc75816041"/>
      <w:bookmarkStart w:id="133" w:name="_Toc76541199"/>
      <w:bookmarkStart w:id="134" w:name="_Toc76541766"/>
      <w:r w:rsidRPr="00F4512F">
        <w:rPr>
          <w:rFonts w:ascii="Arial" w:hAnsi="Arial"/>
          <w:sz w:val="24"/>
        </w:rPr>
        <w:t>6.7.5.4</w:t>
      </w:r>
      <w:r w:rsidRPr="00F4512F">
        <w:rPr>
          <w:rFonts w:ascii="Arial" w:hAnsi="Arial"/>
          <w:sz w:val="24"/>
        </w:rPr>
        <w:tab/>
        <w:t>Additional spurious emissions requirements</w:t>
      </w:r>
      <w:bookmarkEnd w:id="130"/>
      <w:bookmarkEnd w:id="131"/>
      <w:bookmarkEnd w:id="132"/>
      <w:bookmarkEnd w:id="133"/>
      <w:bookmarkEnd w:id="134"/>
    </w:p>
    <w:p w14:paraId="11980B34" w14:textId="77777777" w:rsidR="00F4512F" w:rsidRPr="00F4512F" w:rsidRDefault="00F4512F" w:rsidP="00F4512F">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35" w:name="_Toc75334111"/>
      <w:bookmarkStart w:id="136" w:name="_Toc75508303"/>
      <w:bookmarkStart w:id="137" w:name="_Toc75816042"/>
      <w:bookmarkStart w:id="138" w:name="_Toc76541200"/>
      <w:bookmarkStart w:id="139" w:name="_Toc76541767"/>
      <w:r w:rsidRPr="00F4512F">
        <w:rPr>
          <w:rFonts w:ascii="Arial" w:hAnsi="Arial"/>
          <w:sz w:val="22"/>
          <w:lang w:eastAsia="sv-SE"/>
        </w:rPr>
        <w:t>6.7.5.4.1</w:t>
      </w:r>
      <w:r w:rsidRPr="00F4512F">
        <w:rPr>
          <w:rFonts w:ascii="Arial" w:hAnsi="Arial"/>
          <w:sz w:val="22"/>
          <w:lang w:eastAsia="sv-SE"/>
        </w:rPr>
        <w:tab/>
        <w:t>Definition and applicability</w:t>
      </w:r>
      <w:bookmarkEnd w:id="135"/>
      <w:bookmarkEnd w:id="136"/>
      <w:bookmarkEnd w:id="137"/>
      <w:bookmarkEnd w:id="138"/>
      <w:bookmarkEnd w:id="139"/>
    </w:p>
    <w:p w14:paraId="10F2755A"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These requirements may be applied for the protection of systems operating in frequency ranges other than the IAB downlink operating band. The limits may apply as an optional protection of such systems that are deployed in the same geographical area as the IAB-Node,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08CBEA9"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Some requirements may apply for the protection of specific equipment (UE, MS and/or BS) or equipment operating in specific systems (GSM, CDMA, UTRA, E-UTRA, NR, etc.).</w:t>
      </w:r>
    </w:p>
    <w:p w14:paraId="727B1F60"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 xml:space="preserve">The requirement shall apply at each RIB supporting transmission in the </w:t>
      </w:r>
      <w:r w:rsidRPr="00F4512F">
        <w:rPr>
          <w:i/>
          <w:color w:val="000000"/>
          <w:lang w:eastAsia="ja-JP"/>
        </w:rPr>
        <w:t>operating band</w:t>
      </w:r>
      <w:r w:rsidRPr="00F4512F">
        <w:rPr>
          <w:color w:val="000000"/>
          <w:lang w:eastAsia="ja-JP"/>
        </w:rPr>
        <w:t>.</w:t>
      </w:r>
    </w:p>
    <w:p w14:paraId="786F98BD"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All additional spurious requirements are TRP unless otherwise stated.</w:t>
      </w:r>
    </w:p>
    <w:p w14:paraId="6C437608" w14:textId="77777777" w:rsidR="00F4512F" w:rsidRPr="00F4512F" w:rsidRDefault="00F4512F" w:rsidP="00F4512F">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40" w:name="_Toc75334112"/>
      <w:bookmarkStart w:id="141" w:name="_Toc75508304"/>
      <w:bookmarkStart w:id="142" w:name="_Toc75816043"/>
      <w:bookmarkStart w:id="143" w:name="_Toc76541201"/>
      <w:bookmarkStart w:id="144" w:name="_Toc76541768"/>
      <w:r w:rsidRPr="00F4512F">
        <w:rPr>
          <w:rFonts w:ascii="Arial" w:hAnsi="Arial"/>
          <w:sz w:val="22"/>
          <w:lang w:eastAsia="sv-SE"/>
        </w:rPr>
        <w:t>6.7.5.4.2</w:t>
      </w:r>
      <w:r w:rsidRPr="00F4512F">
        <w:rPr>
          <w:rFonts w:ascii="Arial" w:hAnsi="Arial"/>
          <w:sz w:val="22"/>
          <w:lang w:eastAsia="sv-SE"/>
        </w:rPr>
        <w:tab/>
        <w:t>Minimum Requirement</w:t>
      </w:r>
      <w:bookmarkEnd w:id="140"/>
      <w:bookmarkEnd w:id="141"/>
      <w:bookmarkEnd w:id="142"/>
      <w:bookmarkEnd w:id="143"/>
      <w:bookmarkEnd w:id="144"/>
    </w:p>
    <w:p w14:paraId="7313F5FB"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rFonts w:hint="eastAsia"/>
          <w:color w:val="000000"/>
          <w:lang w:eastAsia="ja-JP"/>
        </w:rPr>
        <w:t>T</w:t>
      </w:r>
      <w:r w:rsidRPr="00F4512F">
        <w:rPr>
          <w:color w:val="000000"/>
          <w:lang w:eastAsia="ja-JP"/>
        </w:rPr>
        <w:t>he minimum requirement</w:t>
      </w:r>
      <w:r w:rsidRPr="00F4512F">
        <w:rPr>
          <w:rFonts w:hint="eastAsia"/>
          <w:color w:val="000000"/>
          <w:lang w:eastAsia="ja-JP"/>
        </w:rPr>
        <w:t xml:space="preserve"> for </w:t>
      </w:r>
      <w:r w:rsidRPr="00F4512F">
        <w:rPr>
          <w:i/>
          <w:color w:val="000000"/>
          <w:lang w:eastAsia="ja-JP"/>
        </w:rPr>
        <w:t>IAB type 1-O</w:t>
      </w:r>
      <w:r w:rsidRPr="00F4512F">
        <w:rPr>
          <w:rFonts w:hint="eastAsia"/>
          <w:color w:val="000000"/>
          <w:lang w:eastAsia="ja-JP"/>
        </w:rPr>
        <w:t xml:space="preserve"> </w:t>
      </w:r>
      <w:r w:rsidRPr="00F4512F">
        <w:rPr>
          <w:color w:val="000000"/>
          <w:lang w:eastAsia="ja-JP"/>
        </w:rPr>
        <w:t>is specified in TS 3</w:t>
      </w:r>
      <w:r w:rsidRPr="00F4512F">
        <w:rPr>
          <w:rFonts w:hint="eastAsia"/>
          <w:color w:val="000000"/>
          <w:lang w:eastAsia="ja-JP"/>
        </w:rPr>
        <w:t>8</w:t>
      </w:r>
      <w:r w:rsidRPr="00F4512F">
        <w:rPr>
          <w:color w:val="000000"/>
          <w:lang w:eastAsia="ja-JP"/>
        </w:rPr>
        <w:t>.17</w:t>
      </w:r>
      <w:r w:rsidRPr="00F4512F">
        <w:rPr>
          <w:rFonts w:hint="eastAsia"/>
          <w:color w:val="000000"/>
          <w:lang w:eastAsia="ja-JP"/>
        </w:rPr>
        <w:t>4</w:t>
      </w:r>
      <w:r w:rsidRPr="00F4512F">
        <w:rPr>
          <w:color w:val="000000"/>
          <w:lang w:eastAsia="ja-JP"/>
        </w:rPr>
        <w:t> [</w:t>
      </w:r>
      <w:r w:rsidRPr="00F4512F">
        <w:rPr>
          <w:rFonts w:hint="eastAsia"/>
          <w:color w:val="000000"/>
          <w:lang w:eastAsia="ja-JP"/>
        </w:rPr>
        <w:t>2</w:t>
      </w:r>
      <w:r w:rsidRPr="00F4512F">
        <w:rPr>
          <w:color w:val="000000"/>
          <w:lang w:eastAsia="ja-JP"/>
        </w:rPr>
        <w:t>], clause 9.7.5.2.3.</w:t>
      </w:r>
    </w:p>
    <w:p w14:paraId="5FD09FBC"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 xml:space="preserve">The minimum requirement for </w:t>
      </w:r>
      <w:r w:rsidRPr="00F4512F">
        <w:rPr>
          <w:i/>
          <w:color w:val="000000"/>
          <w:lang w:eastAsia="ja-JP"/>
        </w:rPr>
        <w:t>IAB type 2-O</w:t>
      </w:r>
      <w:r w:rsidRPr="00F4512F">
        <w:rPr>
          <w:color w:val="000000"/>
          <w:lang w:eastAsia="ja-JP"/>
        </w:rPr>
        <w:t xml:space="preserve"> is specified in TS 38.174 [2], clause 9.7.5.3.3.</w:t>
      </w:r>
    </w:p>
    <w:p w14:paraId="618CCB62" w14:textId="77777777" w:rsidR="00F4512F" w:rsidRPr="00F4512F" w:rsidRDefault="00F4512F" w:rsidP="00F4512F">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45" w:name="_Toc75334113"/>
      <w:bookmarkStart w:id="146" w:name="_Toc75508305"/>
      <w:bookmarkStart w:id="147" w:name="_Toc75816044"/>
      <w:bookmarkStart w:id="148" w:name="_Toc76541202"/>
      <w:bookmarkStart w:id="149" w:name="_Toc76541769"/>
      <w:r w:rsidRPr="00F4512F">
        <w:rPr>
          <w:rFonts w:ascii="Arial" w:hAnsi="Arial"/>
          <w:sz w:val="22"/>
          <w:lang w:eastAsia="sv-SE"/>
        </w:rPr>
        <w:t>6.7.5.4.3</w:t>
      </w:r>
      <w:r w:rsidRPr="00F4512F">
        <w:rPr>
          <w:rFonts w:ascii="Arial" w:hAnsi="Arial"/>
          <w:sz w:val="22"/>
          <w:lang w:eastAsia="sv-SE"/>
        </w:rPr>
        <w:tab/>
        <w:t>Test purpose</w:t>
      </w:r>
      <w:bookmarkEnd w:id="145"/>
      <w:bookmarkEnd w:id="146"/>
      <w:bookmarkEnd w:id="147"/>
      <w:bookmarkEnd w:id="148"/>
      <w:bookmarkEnd w:id="149"/>
    </w:p>
    <w:p w14:paraId="71635181"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The test purpose is to verify the radiated spurious emissions from the IAB at the RIB are within the specified additional spurious emissions requirements.</w:t>
      </w:r>
    </w:p>
    <w:p w14:paraId="0A3AB914" w14:textId="77777777" w:rsidR="00F4512F" w:rsidRPr="00F4512F" w:rsidRDefault="00F4512F" w:rsidP="00F4512F">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50" w:name="_Toc75334114"/>
      <w:bookmarkStart w:id="151" w:name="_Toc75508306"/>
      <w:bookmarkStart w:id="152" w:name="_Toc75816045"/>
      <w:bookmarkStart w:id="153" w:name="_Toc76541203"/>
      <w:bookmarkStart w:id="154" w:name="_Toc76541770"/>
      <w:r w:rsidRPr="00F4512F">
        <w:rPr>
          <w:rFonts w:ascii="Arial" w:hAnsi="Arial"/>
          <w:sz w:val="22"/>
          <w:lang w:eastAsia="sv-SE"/>
        </w:rPr>
        <w:t>6.7.5</w:t>
      </w:r>
      <w:r w:rsidRPr="00F4512F">
        <w:rPr>
          <w:rFonts w:ascii="Arial" w:hAnsi="Arial"/>
          <w:sz w:val="22"/>
          <w:lang w:eastAsia="zh-CN"/>
        </w:rPr>
        <w:t>.4.4</w:t>
      </w:r>
      <w:r w:rsidRPr="00F4512F">
        <w:rPr>
          <w:rFonts w:ascii="Arial" w:hAnsi="Arial"/>
          <w:sz w:val="22"/>
          <w:lang w:eastAsia="sv-SE"/>
        </w:rPr>
        <w:tab/>
        <w:t>Method of test</w:t>
      </w:r>
      <w:bookmarkEnd w:id="150"/>
      <w:bookmarkEnd w:id="151"/>
      <w:bookmarkEnd w:id="152"/>
      <w:bookmarkEnd w:id="153"/>
      <w:bookmarkEnd w:id="154"/>
    </w:p>
    <w:p w14:paraId="09DAE772" w14:textId="77777777" w:rsidR="00F4512F" w:rsidRPr="00F4512F" w:rsidRDefault="00F4512F" w:rsidP="00F4512F">
      <w:pPr>
        <w:keepNext/>
        <w:keepLines/>
        <w:overflowPunct w:val="0"/>
        <w:autoSpaceDE w:val="0"/>
        <w:autoSpaceDN w:val="0"/>
        <w:adjustRightInd w:val="0"/>
        <w:spacing w:before="120"/>
        <w:ind w:left="1985" w:hanging="1985"/>
        <w:textAlignment w:val="baseline"/>
        <w:rPr>
          <w:rFonts w:ascii="Arial" w:hAnsi="Arial"/>
          <w:lang w:eastAsia="sv-SE"/>
        </w:rPr>
      </w:pPr>
      <w:r w:rsidRPr="00F4512F">
        <w:rPr>
          <w:rFonts w:ascii="Arial" w:hAnsi="Arial"/>
          <w:lang w:eastAsia="sv-SE"/>
        </w:rPr>
        <w:t>6.7.5.4.4.1</w:t>
      </w:r>
      <w:r w:rsidRPr="00F4512F">
        <w:rPr>
          <w:rFonts w:ascii="Arial" w:hAnsi="Arial"/>
          <w:lang w:eastAsia="sv-SE"/>
        </w:rPr>
        <w:tab/>
        <w:t>Initial conditions</w:t>
      </w:r>
    </w:p>
    <w:p w14:paraId="2DEDB637"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Test environment: Normal; see annex B.2.</w:t>
      </w:r>
    </w:p>
    <w:p w14:paraId="13741F7E"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RF channels to be tested for single carrier:</w:t>
      </w:r>
      <w:r w:rsidRPr="00F4512F">
        <w:rPr>
          <w:color w:val="000000"/>
          <w:lang w:eastAsia="ja-JP"/>
        </w:rPr>
        <w:tab/>
      </w:r>
    </w:p>
    <w:p w14:paraId="68E8F17F" w14:textId="77777777" w:rsidR="00F4512F" w:rsidRPr="00F4512F" w:rsidRDefault="00F4512F" w:rsidP="00F4512F">
      <w:pPr>
        <w:overflowPunct w:val="0"/>
        <w:autoSpaceDE w:val="0"/>
        <w:autoSpaceDN w:val="0"/>
        <w:adjustRightInd w:val="0"/>
        <w:ind w:left="568" w:hanging="284"/>
        <w:textAlignment w:val="baseline"/>
        <w:rPr>
          <w:lang w:eastAsia="ja-JP"/>
        </w:rPr>
      </w:pPr>
      <w:r w:rsidRPr="00F4512F">
        <w:rPr>
          <w:color w:val="000000"/>
          <w:lang w:eastAsia="ja-JP"/>
        </w:rPr>
        <w:t>-</w:t>
      </w:r>
      <w:r w:rsidRPr="00F4512F">
        <w:rPr>
          <w:color w:val="000000"/>
          <w:lang w:eastAsia="ja-JP"/>
        </w:rPr>
        <w:tab/>
        <w:t>For FR1:</w:t>
      </w:r>
    </w:p>
    <w:p w14:paraId="4B859557"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B</w:t>
      </w:r>
      <w:r w:rsidRPr="00F4512F">
        <w:rPr>
          <w:lang w:eastAsia="zh-CN"/>
        </w:rPr>
        <w:t xml:space="preserve"> when testing from 30 MHz to </w:t>
      </w:r>
      <w:proofErr w:type="spellStart"/>
      <w:r w:rsidRPr="00F4512F">
        <w:rPr>
          <w:lang w:eastAsia="ja-JP"/>
        </w:rPr>
        <w:t>F</w:t>
      </w:r>
      <w:r w:rsidRPr="00F4512F">
        <w:rPr>
          <w:sz w:val="18"/>
          <w:vertAlign w:val="subscript"/>
          <w:lang w:eastAsia="ja-JP"/>
        </w:rPr>
        <w:t>DL_low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5EBEFC47"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T</w:t>
      </w:r>
      <w:r w:rsidRPr="00F4512F">
        <w:rPr>
          <w:lang w:eastAsia="zh-CN"/>
        </w:rPr>
        <w:t xml:space="preserve"> when testing from </w:t>
      </w:r>
      <w:proofErr w:type="spellStart"/>
      <w:r w:rsidRPr="00F4512F">
        <w:rPr>
          <w:lang w:eastAsia="ja-JP"/>
        </w:rPr>
        <w:t>F</w:t>
      </w:r>
      <w:r w:rsidRPr="00F4512F">
        <w:rPr>
          <w:sz w:val="18"/>
          <w:vertAlign w:val="subscript"/>
          <w:lang w:eastAsia="ja-JP"/>
        </w:rPr>
        <w:t>DL_high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12.75 GHz (or to 5</w:t>
      </w:r>
      <w:r w:rsidRPr="00F4512F">
        <w:rPr>
          <w:vertAlign w:val="superscript"/>
          <w:lang w:eastAsia="ja-JP"/>
        </w:rPr>
        <w:t>th</w:t>
      </w:r>
      <w:r w:rsidRPr="00F4512F">
        <w:rPr>
          <w:lang w:eastAsia="ja-JP"/>
        </w:rPr>
        <w:t xml:space="preserve"> harmonic)</w:t>
      </w:r>
    </w:p>
    <w:p w14:paraId="5FE1092E" w14:textId="77777777" w:rsidR="00F4512F" w:rsidRPr="00F4512F" w:rsidRDefault="00F4512F" w:rsidP="00F4512F">
      <w:pPr>
        <w:overflowPunct w:val="0"/>
        <w:autoSpaceDE w:val="0"/>
        <w:autoSpaceDN w:val="0"/>
        <w:adjustRightInd w:val="0"/>
        <w:ind w:left="568" w:hanging="284"/>
        <w:textAlignment w:val="baseline"/>
        <w:rPr>
          <w:lang w:eastAsia="ja-JP"/>
        </w:rPr>
      </w:pPr>
      <w:r w:rsidRPr="00F4512F">
        <w:rPr>
          <w:color w:val="000000"/>
          <w:lang w:eastAsia="ja-JP"/>
        </w:rPr>
        <w:t>-</w:t>
      </w:r>
      <w:r w:rsidRPr="00F4512F">
        <w:rPr>
          <w:color w:val="000000"/>
          <w:lang w:eastAsia="ja-JP"/>
        </w:rPr>
        <w:tab/>
        <w:t>For FR2:</w:t>
      </w:r>
    </w:p>
    <w:p w14:paraId="572A1E4C" w14:textId="77777777" w:rsidR="00F4512F" w:rsidRPr="00F4512F" w:rsidRDefault="00F4512F" w:rsidP="00F4512F">
      <w:pPr>
        <w:overflowPunct w:val="0"/>
        <w:autoSpaceDE w:val="0"/>
        <w:autoSpaceDN w:val="0"/>
        <w:adjustRightInd w:val="0"/>
        <w:ind w:left="851" w:hanging="284"/>
        <w:textAlignment w:val="baseline"/>
        <w:rPr>
          <w:lang w:eastAsia="ko-KR"/>
        </w:rPr>
      </w:pPr>
      <w:r w:rsidRPr="00F4512F">
        <w:rPr>
          <w:lang w:eastAsia="ko-KR"/>
        </w:rPr>
        <w:t>-</w:t>
      </w:r>
      <w:r w:rsidRPr="00F4512F">
        <w:rPr>
          <w:lang w:eastAsia="ko-KR"/>
        </w:rPr>
        <w:tab/>
        <w:t>B</w:t>
      </w:r>
      <w:r w:rsidRPr="00F4512F">
        <w:rPr>
          <w:lang w:eastAsia="zh-CN"/>
        </w:rPr>
        <w:t xml:space="preserve"> when testing from 30 MHz to </w:t>
      </w:r>
      <w:proofErr w:type="spellStart"/>
      <w:r w:rsidRPr="00F4512F">
        <w:rPr>
          <w:lang w:eastAsia="ja-JP"/>
        </w:rPr>
        <w:t>F</w:t>
      </w:r>
      <w:r w:rsidRPr="00F4512F">
        <w:rPr>
          <w:sz w:val="18"/>
          <w:vertAlign w:val="subscript"/>
          <w:lang w:eastAsia="ko-KR"/>
        </w:rPr>
        <w:t>DL_low</w:t>
      </w:r>
      <w:proofErr w:type="spellEnd"/>
      <w:r w:rsidRPr="00F4512F">
        <w:rPr>
          <w:lang w:eastAsia="ja-JP"/>
        </w:rPr>
        <w:t xml:space="preserve"> - </w:t>
      </w:r>
      <w:proofErr w:type="spellStart"/>
      <w:r w:rsidRPr="00F4512F">
        <w:rPr>
          <w:lang w:eastAsia="ko-KR"/>
        </w:rPr>
        <w:t>Δf</w:t>
      </w:r>
      <w:r w:rsidRPr="00F4512F">
        <w:rPr>
          <w:vertAlign w:val="subscript"/>
          <w:lang w:eastAsia="ko-KR"/>
        </w:rPr>
        <w:t>OBUE</w:t>
      </w:r>
      <w:proofErr w:type="spellEnd"/>
    </w:p>
    <w:p w14:paraId="05D93BBB" w14:textId="77777777" w:rsidR="00F4512F" w:rsidRPr="00F4512F" w:rsidRDefault="00F4512F" w:rsidP="00F4512F">
      <w:pPr>
        <w:overflowPunct w:val="0"/>
        <w:autoSpaceDE w:val="0"/>
        <w:autoSpaceDN w:val="0"/>
        <w:adjustRightInd w:val="0"/>
        <w:ind w:left="851" w:hanging="284"/>
        <w:textAlignment w:val="baseline"/>
        <w:rPr>
          <w:lang w:eastAsia="ko-KR"/>
        </w:rPr>
      </w:pPr>
      <w:r w:rsidRPr="00F4512F">
        <w:rPr>
          <w:lang w:eastAsia="ko-KR"/>
        </w:rPr>
        <w:t>-</w:t>
      </w:r>
      <w:r w:rsidRPr="00F4512F">
        <w:rPr>
          <w:lang w:eastAsia="ko-KR"/>
        </w:rPr>
        <w:tab/>
        <w:t>T</w:t>
      </w:r>
      <w:r w:rsidRPr="00F4512F">
        <w:rPr>
          <w:lang w:eastAsia="zh-CN"/>
        </w:rPr>
        <w:t xml:space="preserve"> when testing from </w:t>
      </w:r>
      <w:proofErr w:type="spellStart"/>
      <w:r w:rsidRPr="00F4512F">
        <w:rPr>
          <w:lang w:eastAsia="ja-JP"/>
        </w:rPr>
        <w:t>F</w:t>
      </w:r>
      <w:r w:rsidRPr="00F4512F">
        <w:rPr>
          <w:sz w:val="18"/>
          <w:vertAlign w:val="subscript"/>
          <w:lang w:eastAsia="ko-KR"/>
        </w:rPr>
        <w:t>DL_high</w:t>
      </w:r>
      <w:proofErr w:type="spellEnd"/>
      <w:r w:rsidRPr="00F4512F">
        <w:rPr>
          <w:lang w:eastAsia="ja-JP"/>
        </w:rPr>
        <w:t xml:space="preserve"> + </w:t>
      </w:r>
      <w:proofErr w:type="spellStart"/>
      <w:r w:rsidRPr="00F4512F">
        <w:rPr>
          <w:lang w:eastAsia="ko-KR"/>
        </w:rPr>
        <w:t>Δf</w:t>
      </w:r>
      <w:r w:rsidRPr="00F4512F">
        <w:rPr>
          <w:vertAlign w:val="subscript"/>
          <w:lang w:eastAsia="ko-KR"/>
        </w:rPr>
        <w:t>OBUE</w:t>
      </w:r>
      <w:proofErr w:type="spellEnd"/>
      <w:r w:rsidRPr="00F4512F">
        <w:rPr>
          <w:lang w:eastAsia="ko-KR"/>
        </w:rPr>
        <w:t xml:space="preserve"> to 60 GHz (or to 2</w:t>
      </w:r>
      <w:r w:rsidRPr="00F4512F">
        <w:rPr>
          <w:vertAlign w:val="superscript"/>
          <w:lang w:eastAsia="ko-KR"/>
        </w:rPr>
        <w:t>nd</w:t>
      </w:r>
      <w:r w:rsidRPr="00F4512F">
        <w:rPr>
          <w:lang w:eastAsia="ko-KR"/>
        </w:rPr>
        <w:t xml:space="preserve"> harmonic)</w:t>
      </w:r>
    </w:p>
    <w:p w14:paraId="79D51A8B"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lastRenderedPageBreak/>
        <w:t>RF bandwidth positions to be tested</w:t>
      </w:r>
      <w:r w:rsidRPr="00F4512F">
        <w:rPr>
          <w:rFonts w:hint="eastAsia"/>
          <w:color w:val="000000"/>
          <w:lang w:eastAsia="zh-CN"/>
        </w:rPr>
        <w:t xml:space="preserve"> in single-band </w:t>
      </w:r>
      <w:r w:rsidRPr="00F4512F">
        <w:rPr>
          <w:color w:val="000000"/>
          <w:lang w:eastAsia="zh-CN"/>
        </w:rPr>
        <w:t xml:space="preserve">multi-carrier </w:t>
      </w:r>
      <w:r w:rsidRPr="00F4512F">
        <w:rPr>
          <w:rFonts w:hint="eastAsia"/>
          <w:color w:val="000000"/>
          <w:lang w:eastAsia="zh-CN"/>
        </w:rPr>
        <w:t>operation</w:t>
      </w:r>
      <w:r w:rsidRPr="00F4512F">
        <w:rPr>
          <w:color w:val="000000"/>
          <w:lang w:eastAsia="ja-JP"/>
        </w:rPr>
        <w:t>:</w:t>
      </w:r>
    </w:p>
    <w:p w14:paraId="7F684DBD" w14:textId="77777777" w:rsidR="00F4512F" w:rsidRPr="00F4512F" w:rsidRDefault="00F4512F" w:rsidP="00F4512F">
      <w:pPr>
        <w:overflowPunct w:val="0"/>
        <w:autoSpaceDE w:val="0"/>
        <w:autoSpaceDN w:val="0"/>
        <w:adjustRightInd w:val="0"/>
        <w:ind w:left="568" w:hanging="284"/>
        <w:textAlignment w:val="baseline"/>
        <w:rPr>
          <w:lang w:eastAsia="ja-JP"/>
        </w:rPr>
      </w:pPr>
      <w:r w:rsidRPr="00F4512F">
        <w:rPr>
          <w:color w:val="000000"/>
          <w:lang w:eastAsia="ja-JP"/>
        </w:rPr>
        <w:t>-</w:t>
      </w:r>
      <w:r w:rsidRPr="00F4512F">
        <w:rPr>
          <w:color w:val="000000"/>
          <w:lang w:eastAsia="ja-JP"/>
        </w:rPr>
        <w:tab/>
        <w:t>For FR1:</w:t>
      </w:r>
    </w:p>
    <w:p w14:paraId="5F7B469E"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B</w:t>
      </w:r>
      <w:r w:rsidRPr="00F4512F">
        <w:rPr>
          <w:vertAlign w:val="subscript"/>
          <w:lang w:eastAsia="ja-JP"/>
        </w:rPr>
        <w:t>RFBW</w:t>
      </w:r>
      <w:r w:rsidRPr="00F4512F">
        <w:rPr>
          <w:lang w:eastAsia="zh-CN"/>
        </w:rPr>
        <w:t xml:space="preserve"> when testing from 30 MHz to </w:t>
      </w:r>
      <w:proofErr w:type="spellStart"/>
      <w:r w:rsidRPr="00F4512F">
        <w:rPr>
          <w:lang w:eastAsia="ja-JP"/>
        </w:rPr>
        <w:t>F</w:t>
      </w:r>
      <w:r w:rsidRPr="00F4512F">
        <w:rPr>
          <w:sz w:val="18"/>
          <w:vertAlign w:val="subscript"/>
          <w:lang w:eastAsia="ja-JP"/>
        </w:rPr>
        <w:t>DL_low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1750F816"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T</w:t>
      </w:r>
      <w:r w:rsidRPr="00F4512F">
        <w:rPr>
          <w:vertAlign w:val="subscript"/>
          <w:lang w:eastAsia="ja-JP"/>
        </w:rPr>
        <w:t>RFBW</w:t>
      </w:r>
      <w:r w:rsidRPr="00F4512F">
        <w:rPr>
          <w:lang w:eastAsia="zh-CN"/>
        </w:rPr>
        <w:t xml:space="preserve"> when testing from </w:t>
      </w:r>
      <w:proofErr w:type="spellStart"/>
      <w:r w:rsidRPr="00F4512F">
        <w:rPr>
          <w:lang w:eastAsia="ja-JP"/>
        </w:rPr>
        <w:t>F</w:t>
      </w:r>
      <w:r w:rsidRPr="00F4512F">
        <w:rPr>
          <w:sz w:val="18"/>
          <w:vertAlign w:val="subscript"/>
          <w:lang w:eastAsia="ja-JP"/>
        </w:rPr>
        <w:t>DL_high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12.75 GHz (or to 5</w:t>
      </w:r>
      <w:r w:rsidRPr="00F4512F">
        <w:rPr>
          <w:vertAlign w:val="superscript"/>
          <w:lang w:eastAsia="ja-JP"/>
        </w:rPr>
        <w:t>th</w:t>
      </w:r>
      <w:r w:rsidRPr="00F4512F">
        <w:rPr>
          <w:lang w:eastAsia="ja-JP"/>
        </w:rPr>
        <w:t xml:space="preserve"> harmonic)</w:t>
      </w:r>
    </w:p>
    <w:p w14:paraId="184A31EC" w14:textId="77777777" w:rsidR="00F4512F" w:rsidRPr="00F4512F" w:rsidRDefault="00F4512F" w:rsidP="00F4512F">
      <w:pPr>
        <w:overflowPunct w:val="0"/>
        <w:autoSpaceDE w:val="0"/>
        <w:autoSpaceDN w:val="0"/>
        <w:adjustRightInd w:val="0"/>
        <w:ind w:left="568" w:hanging="284"/>
        <w:textAlignment w:val="baseline"/>
        <w:rPr>
          <w:lang w:eastAsia="ja-JP"/>
        </w:rPr>
      </w:pPr>
      <w:r w:rsidRPr="00F4512F">
        <w:rPr>
          <w:color w:val="000000"/>
          <w:lang w:eastAsia="ja-JP"/>
        </w:rPr>
        <w:t>-</w:t>
      </w:r>
      <w:r w:rsidRPr="00F4512F">
        <w:rPr>
          <w:color w:val="000000"/>
          <w:lang w:eastAsia="ja-JP"/>
        </w:rPr>
        <w:tab/>
        <w:t>For FR2:</w:t>
      </w:r>
    </w:p>
    <w:p w14:paraId="7169DA9C"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ko-KR"/>
        </w:rPr>
        <w:t>-</w:t>
      </w:r>
      <w:r w:rsidRPr="00F4512F">
        <w:rPr>
          <w:lang w:eastAsia="ko-KR"/>
        </w:rPr>
        <w:tab/>
        <w:t>B</w:t>
      </w:r>
      <w:r w:rsidRPr="00F4512F">
        <w:rPr>
          <w:vertAlign w:val="subscript"/>
          <w:lang w:eastAsia="ko-KR"/>
        </w:rPr>
        <w:t>RFBW</w:t>
      </w:r>
      <w:r w:rsidRPr="00F4512F">
        <w:rPr>
          <w:lang w:eastAsia="zh-CN"/>
        </w:rPr>
        <w:t xml:space="preserve"> when testing fro</w:t>
      </w:r>
      <w:r w:rsidRPr="00F4512F">
        <w:rPr>
          <w:lang w:eastAsia="ja-JP"/>
        </w:rPr>
        <w:t xml:space="preserve">m 30 MHz to </w:t>
      </w:r>
      <w:proofErr w:type="spellStart"/>
      <w:r w:rsidRPr="00F4512F">
        <w:rPr>
          <w:lang w:eastAsia="ja-JP"/>
        </w:rPr>
        <w:t>F</w:t>
      </w:r>
      <w:r w:rsidRPr="00F4512F">
        <w:rPr>
          <w:vertAlign w:val="subscript"/>
          <w:lang w:eastAsia="ja-JP"/>
        </w:rPr>
        <w:t>DL_low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04F49580" w14:textId="77777777" w:rsidR="00F4512F" w:rsidRPr="00F4512F" w:rsidRDefault="00F4512F" w:rsidP="00F4512F">
      <w:pPr>
        <w:overflowPunct w:val="0"/>
        <w:autoSpaceDE w:val="0"/>
        <w:autoSpaceDN w:val="0"/>
        <w:adjustRightInd w:val="0"/>
        <w:ind w:left="851" w:hanging="284"/>
        <w:textAlignment w:val="baseline"/>
        <w:rPr>
          <w:lang w:eastAsia="ko-KR"/>
        </w:rPr>
      </w:pPr>
      <w:r w:rsidRPr="00F4512F">
        <w:rPr>
          <w:lang w:eastAsia="ja-JP"/>
        </w:rPr>
        <w:t>-</w:t>
      </w:r>
      <w:r w:rsidRPr="00F4512F">
        <w:rPr>
          <w:lang w:eastAsia="ja-JP"/>
        </w:rPr>
        <w:tab/>
        <w:t>T</w:t>
      </w:r>
      <w:r w:rsidRPr="00F4512F">
        <w:rPr>
          <w:vertAlign w:val="subscript"/>
          <w:lang w:eastAsia="ja-JP"/>
        </w:rPr>
        <w:t>RFBW</w:t>
      </w:r>
      <w:r w:rsidRPr="00F4512F">
        <w:rPr>
          <w:lang w:eastAsia="ja-JP"/>
        </w:rPr>
        <w:t xml:space="preserve"> when testing fro</w:t>
      </w:r>
      <w:r w:rsidRPr="00F4512F">
        <w:rPr>
          <w:lang w:eastAsia="zh-CN"/>
        </w:rPr>
        <w:t xml:space="preserve">m </w:t>
      </w:r>
      <w:proofErr w:type="spellStart"/>
      <w:r w:rsidRPr="00F4512F">
        <w:rPr>
          <w:lang w:eastAsia="ja-JP"/>
        </w:rPr>
        <w:t>F</w:t>
      </w:r>
      <w:r w:rsidRPr="00F4512F">
        <w:rPr>
          <w:sz w:val="18"/>
          <w:vertAlign w:val="subscript"/>
          <w:lang w:eastAsia="ko-KR"/>
        </w:rPr>
        <w:t>DL_high</w:t>
      </w:r>
      <w:proofErr w:type="spellEnd"/>
      <w:r w:rsidRPr="00F4512F">
        <w:rPr>
          <w:lang w:eastAsia="ja-JP"/>
        </w:rPr>
        <w:t xml:space="preserve"> + </w:t>
      </w:r>
      <w:proofErr w:type="spellStart"/>
      <w:r w:rsidRPr="00F4512F">
        <w:rPr>
          <w:lang w:eastAsia="ko-KR"/>
        </w:rPr>
        <w:t>Δf</w:t>
      </w:r>
      <w:r w:rsidRPr="00F4512F">
        <w:rPr>
          <w:vertAlign w:val="subscript"/>
          <w:lang w:eastAsia="ko-KR"/>
        </w:rPr>
        <w:t>OBUE</w:t>
      </w:r>
      <w:proofErr w:type="spellEnd"/>
      <w:r w:rsidRPr="00F4512F">
        <w:rPr>
          <w:lang w:eastAsia="ko-KR"/>
        </w:rPr>
        <w:t xml:space="preserve"> to 60 GHz (or to 2</w:t>
      </w:r>
      <w:r w:rsidRPr="00F4512F">
        <w:rPr>
          <w:vertAlign w:val="superscript"/>
          <w:lang w:eastAsia="ko-KR"/>
        </w:rPr>
        <w:t>nd</w:t>
      </w:r>
      <w:r w:rsidRPr="00F4512F">
        <w:rPr>
          <w:lang w:eastAsia="ko-KR"/>
        </w:rPr>
        <w:t xml:space="preserve"> harmonic)</w:t>
      </w:r>
    </w:p>
    <w:p w14:paraId="361808AC"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RF bandwidth positions to be tested</w:t>
      </w:r>
      <w:r w:rsidRPr="00F4512F">
        <w:rPr>
          <w:rFonts w:hint="eastAsia"/>
          <w:color w:val="000000"/>
          <w:lang w:eastAsia="zh-CN"/>
        </w:rPr>
        <w:t xml:space="preserve"> in multi-band </w:t>
      </w:r>
      <w:r w:rsidRPr="00F4512F">
        <w:rPr>
          <w:color w:val="000000"/>
          <w:lang w:eastAsia="zh-CN"/>
        </w:rPr>
        <w:t xml:space="preserve">multi-carrier </w:t>
      </w:r>
      <w:r w:rsidRPr="00F4512F">
        <w:rPr>
          <w:rFonts w:hint="eastAsia"/>
          <w:color w:val="000000"/>
          <w:lang w:eastAsia="zh-CN"/>
        </w:rPr>
        <w:t>operation</w:t>
      </w:r>
      <w:r w:rsidRPr="00F4512F">
        <w:rPr>
          <w:color w:val="000000"/>
          <w:lang w:eastAsia="ja-JP"/>
        </w:rPr>
        <w:t>:</w:t>
      </w:r>
    </w:p>
    <w:p w14:paraId="531178AA" w14:textId="77777777" w:rsidR="00F4512F" w:rsidRPr="00F4512F" w:rsidRDefault="00F4512F" w:rsidP="00F4512F">
      <w:pPr>
        <w:overflowPunct w:val="0"/>
        <w:autoSpaceDE w:val="0"/>
        <w:autoSpaceDN w:val="0"/>
        <w:adjustRightInd w:val="0"/>
        <w:ind w:left="568" w:hanging="284"/>
        <w:textAlignment w:val="baseline"/>
        <w:rPr>
          <w:lang w:eastAsia="ja-JP"/>
        </w:rPr>
      </w:pPr>
      <w:r w:rsidRPr="00F4512F">
        <w:rPr>
          <w:color w:val="000000"/>
          <w:lang w:eastAsia="ja-JP"/>
        </w:rPr>
        <w:t>-</w:t>
      </w:r>
      <w:r w:rsidRPr="00F4512F">
        <w:rPr>
          <w:color w:val="000000"/>
          <w:lang w:eastAsia="ja-JP"/>
        </w:rPr>
        <w:tab/>
        <w:t>For FR1:</w:t>
      </w:r>
    </w:p>
    <w:p w14:paraId="604EE4DA"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B</w:t>
      </w:r>
      <w:r w:rsidRPr="00F4512F">
        <w:rPr>
          <w:vertAlign w:val="subscript"/>
          <w:lang w:eastAsia="ja-JP"/>
        </w:rPr>
        <w:t>RFBW</w:t>
      </w:r>
      <w:r w:rsidRPr="00F4512F">
        <w:rPr>
          <w:lang w:eastAsia="ja-JP"/>
        </w:rPr>
        <w:t>_</w:t>
      </w:r>
      <w:r w:rsidRPr="00F4512F">
        <w:rPr>
          <w:lang w:eastAsia="zh-CN"/>
        </w:rPr>
        <w:t>T'</w:t>
      </w:r>
      <w:r w:rsidRPr="00F4512F">
        <w:rPr>
          <w:vertAlign w:val="subscript"/>
          <w:lang w:eastAsia="ja-JP"/>
        </w:rPr>
        <w:t>RFBW</w:t>
      </w:r>
      <w:r w:rsidRPr="00F4512F">
        <w:rPr>
          <w:lang w:eastAsia="zh-CN"/>
        </w:rPr>
        <w:t xml:space="preserve"> when testing from 30 MHz to </w:t>
      </w:r>
      <w:proofErr w:type="spellStart"/>
      <w:r w:rsidRPr="00F4512F">
        <w:rPr>
          <w:lang w:eastAsia="ja-JP"/>
        </w:rPr>
        <w:t>F</w:t>
      </w:r>
      <w:r w:rsidRPr="00F4512F">
        <w:rPr>
          <w:sz w:val="18"/>
          <w:vertAlign w:val="subscript"/>
          <w:lang w:eastAsia="ja-JP"/>
        </w:rPr>
        <w:t>DL_Blow_low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4DAE69E5"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r>
      <w:r w:rsidRPr="00F4512F">
        <w:rPr>
          <w:lang w:eastAsia="zh-CN"/>
        </w:rPr>
        <w:t>B'</w:t>
      </w:r>
      <w:r w:rsidRPr="00F4512F">
        <w:rPr>
          <w:vertAlign w:val="subscript"/>
          <w:lang w:eastAsia="ja-JP"/>
        </w:rPr>
        <w:t>RFBW</w:t>
      </w:r>
      <w:r w:rsidRPr="00F4512F">
        <w:rPr>
          <w:lang w:eastAsia="ja-JP"/>
        </w:rPr>
        <w:t>_T</w:t>
      </w:r>
      <w:r w:rsidRPr="00F4512F">
        <w:rPr>
          <w:vertAlign w:val="subscript"/>
          <w:lang w:eastAsia="ja-JP"/>
        </w:rPr>
        <w:t>RFBW</w:t>
      </w:r>
      <w:r w:rsidRPr="00F4512F">
        <w:rPr>
          <w:lang w:eastAsia="zh-CN"/>
        </w:rPr>
        <w:t xml:space="preserve"> when testing from </w:t>
      </w:r>
      <w:proofErr w:type="spellStart"/>
      <w:r w:rsidRPr="00F4512F">
        <w:rPr>
          <w:lang w:eastAsia="ja-JP"/>
        </w:rPr>
        <w:t>F</w:t>
      </w:r>
      <w:r w:rsidRPr="00F4512F">
        <w:rPr>
          <w:sz w:val="18"/>
          <w:vertAlign w:val="subscript"/>
          <w:lang w:eastAsia="ja-JP"/>
        </w:rPr>
        <w:t>DL_Bhigh_high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12.75 GHz (or to 5</w:t>
      </w:r>
      <w:r w:rsidRPr="00F4512F">
        <w:rPr>
          <w:vertAlign w:val="superscript"/>
          <w:lang w:eastAsia="ja-JP"/>
        </w:rPr>
        <w:t>th</w:t>
      </w:r>
      <w:r w:rsidRPr="00F4512F">
        <w:rPr>
          <w:lang w:eastAsia="ja-JP"/>
        </w:rPr>
        <w:t xml:space="preserve"> harmonic)</w:t>
      </w:r>
    </w:p>
    <w:p w14:paraId="372142D8" w14:textId="77777777" w:rsidR="00F4512F" w:rsidRPr="00F4512F" w:rsidRDefault="00F4512F" w:rsidP="00F4512F">
      <w:pPr>
        <w:overflowPunct w:val="0"/>
        <w:autoSpaceDE w:val="0"/>
        <w:autoSpaceDN w:val="0"/>
        <w:adjustRightInd w:val="0"/>
        <w:ind w:left="851" w:hanging="284"/>
        <w:textAlignment w:val="baseline"/>
        <w:rPr>
          <w:lang w:eastAsia="ja-JP"/>
        </w:rPr>
      </w:pPr>
      <w:r w:rsidRPr="00F4512F">
        <w:rPr>
          <w:lang w:eastAsia="ja-JP"/>
        </w:rPr>
        <w:t>-</w:t>
      </w:r>
      <w:r w:rsidRPr="00F4512F">
        <w:rPr>
          <w:lang w:eastAsia="ja-JP"/>
        </w:rPr>
        <w:tab/>
        <w:t>B</w:t>
      </w:r>
      <w:r w:rsidRPr="00F4512F">
        <w:rPr>
          <w:vertAlign w:val="subscript"/>
          <w:lang w:eastAsia="ja-JP"/>
        </w:rPr>
        <w:t>RFBW</w:t>
      </w:r>
      <w:r w:rsidRPr="00F4512F">
        <w:rPr>
          <w:lang w:eastAsia="ja-JP"/>
        </w:rPr>
        <w:t>_</w:t>
      </w:r>
      <w:r w:rsidRPr="00F4512F">
        <w:rPr>
          <w:lang w:eastAsia="zh-CN"/>
        </w:rPr>
        <w:t>T'</w:t>
      </w:r>
      <w:r w:rsidRPr="00F4512F">
        <w:rPr>
          <w:vertAlign w:val="subscript"/>
          <w:lang w:eastAsia="ja-JP"/>
        </w:rPr>
        <w:t>RFBW</w:t>
      </w:r>
      <w:r w:rsidRPr="00F4512F">
        <w:rPr>
          <w:lang w:eastAsia="ja-JP"/>
        </w:rPr>
        <w:t xml:space="preserve"> and </w:t>
      </w:r>
      <w:r w:rsidRPr="00F4512F">
        <w:rPr>
          <w:lang w:eastAsia="zh-CN"/>
        </w:rPr>
        <w:t>B'</w:t>
      </w:r>
      <w:r w:rsidRPr="00F4512F">
        <w:rPr>
          <w:vertAlign w:val="subscript"/>
          <w:lang w:eastAsia="ja-JP"/>
        </w:rPr>
        <w:t>RFBW</w:t>
      </w:r>
      <w:r w:rsidRPr="00F4512F">
        <w:rPr>
          <w:lang w:eastAsia="ja-JP"/>
        </w:rPr>
        <w:t>_T</w:t>
      </w:r>
      <w:r w:rsidRPr="00F4512F">
        <w:rPr>
          <w:vertAlign w:val="subscript"/>
          <w:lang w:eastAsia="ja-JP"/>
        </w:rPr>
        <w:t>RFBW</w:t>
      </w:r>
      <w:r w:rsidRPr="00F4512F">
        <w:rPr>
          <w:lang w:eastAsia="zh-CN"/>
        </w:rPr>
        <w:t xml:space="preserve"> when testing from </w:t>
      </w:r>
      <w:proofErr w:type="spellStart"/>
      <w:r w:rsidRPr="00F4512F">
        <w:rPr>
          <w:lang w:eastAsia="ja-JP"/>
        </w:rPr>
        <w:t>F</w:t>
      </w:r>
      <w:r w:rsidRPr="00F4512F">
        <w:rPr>
          <w:sz w:val="18"/>
          <w:vertAlign w:val="subscript"/>
          <w:lang w:eastAsia="ja-JP"/>
        </w:rPr>
        <w:t>DL_Blow_high</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r w:rsidRPr="00F4512F">
        <w:rPr>
          <w:lang w:eastAsia="ja-JP"/>
        </w:rPr>
        <w:t xml:space="preserve"> to </w:t>
      </w:r>
      <w:proofErr w:type="spellStart"/>
      <w:r w:rsidRPr="00F4512F">
        <w:rPr>
          <w:lang w:eastAsia="ja-JP"/>
        </w:rPr>
        <w:t>F</w:t>
      </w:r>
      <w:r w:rsidRPr="00F4512F">
        <w:rPr>
          <w:sz w:val="18"/>
          <w:vertAlign w:val="subscript"/>
          <w:lang w:eastAsia="ja-JP"/>
        </w:rPr>
        <w:t>DL_Bhigh_low</w:t>
      </w:r>
      <w:proofErr w:type="spellEnd"/>
      <w:r w:rsidRPr="00F4512F">
        <w:rPr>
          <w:lang w:eastAsia="ja-JP"/>
        </w:rPr>
        <w:t xml:space="preserve"> - </w:t>
      </w:r>
      <w:proofErr w:type="spellStart"/>
      <w:r w:rsidRPr="00F4512F">
        <w:rPr>
          <w:lang w:eastAsia="ja-JP"/>
        </w:rPr>
        <w:t>Δf</w:t>
      </w:r>
      <w:r w:rsidRPr="00F4512F">
        <w:rPr>
          <w:vertAlign w:val="subscript"/>
          <w:lang w:eastAsia="ja-JP"/>
        </w:rPr>
        <w:t>OBUE</w:t>
      </w:r>
      <w:proofErr w:type="spellEnd"/>
    </w:p>
    <w:p w14:paraId="120E2B58"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Directions to be tested: As the requirements are TRP the beam pattern(s) may be set up to optimise the TRP measurement procedure (see annex I) as long as the required TRP level is achieved.</w:t>
      </w:r>
    </w:p>
    <w:p w14:paraId="44A17E66" w14:textId="77777777" w:rsidR="00F4512F" w:rsidRPr="00F4512F" w:rsidRDefault="00F4512F" w:rsidP="00F4512F">
      <w:pPr>
        <w:keepNext/>
        <w:keepLines/>
        <w:overflowPunct w:val="0"/>
        <w:autoSpaceDE w:val="0"/>
        <w:autoSpaceDN w:val="0"/>
        <w:adjustRightInd w:val="0"/>
        <w:spacing w:before="120"/>
        <w:ind w:left="1985" w:hanging="1985"/>
        <w:textAlignment w:val="baseline"/>
        <w:rPr>
          <w:rFonts w:ascii="Arial" w:hAnsi="Arial"/>
          <w:lang w:eastAsia="sv-SE"/>
        </w:rPr>
      </w:pPr>
      <w:r w:rsidRPr="00F4512F">
        <w:rPr>
          <w:rFonts w:ascii="Arial" w:hAnsi="Arial"/>
          <w:lang w:eastAsia="sv-SE"/>
        </w:rPr>
        <w:t>6.7.5.4.4.2</w:t>
      </w:r>
      <w:r w:rsidRPr="00F4512F">
        <w:rPr>
          <w:rFonts w:ascii="Arial" w:hAnsi="Arial"/>
          <w:lang w:eastAsia="sv-SE"/>
        </w:rPr>
        <w:tab/>
        <w:t>Procedure</w:t>
      </w:r>
    </w:p>
    <w:p w14:paraId="027AE813" w14:textId="77777777" w:rsidR="00F4512F" w:rsidRPr="00F4512F" w:rsidRDefault="00F4512F" w:rsidP="00F4512F">
      <w:pPr>
        <w:overflowPunct w:val="0"/>
        <w:autoSpaceDE w:val="0"/>
        <w:autoSpaceDN w:val="0"/>
        <w:adjustRightInd w:val="0"/>
        <w:textAlignment w:val="baseline"/>
        <w:rPr>
          <w:color w:val="000000"/>
          <w:lang w:eastAsia="sv-SE"/>
        </w:rPr>
      </w:pPr>
      <w:r w:rsidRPr="00F4512F">
        <w:rPr>
          <w:color w:val="000000"/>
          <w:lang w:eastAsia="sv-SE"/>
        </w:rPr>
        <w:t xml:space="preserve">The following procedure for measuring TRP is based on the directional power measurements as described in annex I. An alternative method to measure TRP is to use a </w:t>
      </w:r>
      <w:r w:rsidRPr="00F4512F">
        <w:rPr>
          <w:color w:val="000000"/>
          <w:lang w:eastAsia="ja-JP"/>
        </w:rPr>
        <w:t xml:space="preserve">characterized and calibrated </w:t>
      </w:r>
      <w:r w:rsidRPr="00F4512F">
        <w:rPr>
          <w:color w:val="000000"/>
          <w:lang w:eastAsia="sv-SE"/>
        </w:rPr>
        <w:t>reverberation chamber if so follow steps 1, 3, 4, 5, 7 and 10.</w:t>
      </w:r>
    </w:p>
    <w:p w14:paraId="4025CC49"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1)</w:t>
      </w:r>
      <w:r w:rsidRPr="00F4512F">
        <w:rPr>
          <w:color w:val="000000"/>
          <w:lang w:eastAsia="ja-JP"/>
        </w:rPr>
        <w:tab/>
        <w:t>Place the IAB-Node at the positioner.</w:t>
      </w:r>
    </w:p>
    <w:p w14:paraId="051AECE2"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2)</w:t>
      </w:r>
      <w:r w:rsidRPr="00F4512F">
        <w:rPr>
          <w:color w:val="000000"/>
          <w:lang w:eastAsia="ja-JP"/>
        </w:rPr>
        <w:tab/>
        <w:t>Align the manufacturer declared coordinate system orientation (D.2) of the IAB with the test system.</w:t>
      </w:r>
    </w:p>
    <w:p w14:paraId="74FE54D8"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3)</w:t>
      </w:r>
      <w:r w:rsidRPr="00F4512F">
        <w:rPr>
          <w:color w:val="000000"/>
          <w:lang w:eastAsia="ja-JP"/>
        </w:rPr>
        <w:tab/>
        <w:t>Measurements shall use a measurement bandwidth in accordance to the conditions in clause 6.7.5.4.5.</w:t>
      </w:r>
    </w:p>
    <w:p w14:paraId="5C09CBE4"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4)</w:t>
      </w:r>
      <w:r w:rsidRPr="00F4512F">
        <w:rPr>
          <w:color w:val="000000"/>
          <w:lang w:eastAsia="ja-JP"/>
        </w:rPr>
        <w:tab/>
        <w:t>The measurement device characteristics shall be:</w:t>
      </w:r>
    </w:p>
    <w:p w14:paraId="7EDFD98B" w14:textId="77777777" w:rsidR="00F4512F" w:rsidRPr="00F4512F" w:rsidRDefault="00F4512F" w:rsidP="00F4512F">
      <w:pPr>
        <w:overflowPunct w:val="0"/>
        <w:autoSpaceDE w:val="0"/>
        <w:autoSpaceDN w:val="0"/>
        <w:adjustRightInd w:val="0"/>
        <w:ind w:left="851" w:hanging="284"/>
        <w:textAlignment w:val="baseline"/>
        <w:rPr>
          <w:lang w:eastAsia="zh-CN"/>
        </w:rPr>
      </w:pPr>
      <w:r w:rsidRPr="00F4512F">
        <w:rPr>
          <w:lang w:eastAsia="ja-JP"/>
        </w:rPr>
        <w:t>-</w:t>
      </w:r>
      <w:r w:rsidRPr="00F4512F">
        <w:rPr>
          <w:lang w:eastAsia="ja-JP"/>
        </w:rPr>
        <w:tab/>
        <w:t>Detection mode: True RMS.</w:t>
      </w:r>
    </w:p>
    <w:p w14:paraId="6CA9A307"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5)</w:t>
      </w:r>
      <w:r w:rsidRPr="00F4512F">
        <w:rPr>
          <w:color w:val="000000"/>
          <w:lang w:eastAsia="ja-JP"/>
        </w:rPr>
        <w:tab/>
        <w:t>Set the IAB-Node to transmit:</w:t>
      </w:r>
    </w:p>
    <w:p w14:paraId="42E0355C" w14:textId="5E1C0887" w:rsidR="00F4512F" w:rsidRPr="00F4512F" w:rsidRDefault="00F4512F" w:rsidP="00F4512F">
      <w:pPr>
        <w:overflowPunct w:val="0"/>
        <w:autoSpaceDE w:val="0"/>
        <w:autoSpaceDN w:val="0"/>
        <w:adjustRightInd w:val="0"/>
        <w:ind w:left="851" w:hanging="284"/>
        <w:textAlignment w:val="baseline"/>
        <w:rPr>
          <w:snapToGrid w:val="0"/>
          <w:lang w:eastAsia="ja-JP"/>
        </w:rPr>
      </w:pPr>
      <w:r w:rsidRPr="00F4512F">
        <w:rPr>
          <w:lang w:eastAsia="ja-JP"/>
        </w:rPr>
        <w:t>-</w:t>
      </w:r>
      <w:r w:rsidRPr="00F4512F">
        <w:rPr>
          <w:lang w:eastAsia="ja-JP"/>
        </w:rPr>
        <w:tab/>
        <w:t xml:space="preserve">For </w:t>
      </w:r>
      <w:r w:rsidRPr="00F4512F">
        <w:rPr>
          <w:snapToGrid w:val="0"/>
          <w:lang w:eastAsia="ja-JP"/>
        </w:rPr>
        <w:t>RIB</w:t>
      </w:r>
      <w:r w:rsidRPr="00F4512F">
        <w:rPr>
          <w:i/>
          <w:snapToGrid w:val="0"/>
          <w:lang w:eastAsia="ja-JP"/>
        </w:rPr>
        <w:t xml:space="preserve"> </w:t>
      </w:r>
      <w:r w:rsidRPr="00F4512F">
        <w:rPr>
          <w:snapToGrid w:val="0"/>
          <w:lang w:eastAsia="ja-JP"/>
        </w:rPr>
        <w:t xml:space="preserve">declared to be capable of single carrier operation only, set the RIB to transmit a signal </w:t>
      </w:r>
      <w:r w:rsidRPr="00F4512F">
        <w:rPr>
          <w:rFonts w:eastAsia="MS Gothic"/>
          <w:lang w:eastAsia="ja-JP"/>
        </w:rPr>
        <w:t xml:space="preserve">according to </w:t>
      </w:r>
      <w:r w:rsidRPr="00F4512F">
        <w:rPr>
          <w:snapToGrid w:val="0"/>
          <w:lang w:eastAsia="ja-JP"/>
        </w:rPr>
        <w:t>the applicable test configuration in clause 4.</w:t>
      </w:r>
      <w:r w:rsidRPr="00F4512F">
        <w:rPr>
          <w:rFonts w:hint="eastAsia"/>
          <w:snapToGrid w:val="0"/>
          <w:lang w:eastAsia="zh-CN"/>
        </w:rPr>
        <w:t>8</w:t>
      </w:r>
      <w:r w:rsidRPr="00F4512F">
        <w:rPr>
          <w:lang w:eastAsia="ja-JP"/>
        </w:rPr>
        <w:t xml:space="preserve"> </w:t>
      </w:r>
      <w:r w:rsidRPr="00F4512F">
        <w:rPr>
          <w:rFonts w:hint="eastAsia"/>
          <w:lang w:eastAsia="zh-CN"/>
        </w:rPr>
        <w:t xml:space="preserve">using </w:t>
      </w:r>
      <w:r w:rsidRPr="00F4512F">
        <w:rPr>
          <w:lang w:eastAsia="ja-JP"/>
        </w:rPr>
        <w:t xml:space="preserve">the corresponding test model </w:t>
      </w:r>
      <w:r w:rsidRPr="00F4512F">
        <w:rPr>
          <w:rFonts w:eastAsia="MS Gothic"/>
          <w:lang w:eastAsia="ja-JP"/>
        </w:rPr>
        <w:t>in clause 4.9.2 (</w:t>
      </w:r>
      <w:ins w:id="155" w:author="Nokia - Bartlomiej Golebiowski" w:date="2021-08-02T13:29:00Z">
        <w:r w:rsidR="005C60F3" w:rsidRPr="00A62082">
          <w:rPr>
            <w:rFonts w:eastAsia="MS Gothic"/>
          </w:rPr>
          <w:t>IAB</w:t>
        </w:r>
        <w:r w:rsidR="005C60F3" w:rsidRPr="00A62082">
          <w:rPr>
            <w:rFonts w:eastAsia="MS Gothic" w:hint="eastAsia"/>
          </w:rPr>
          <w:t>-</w:t>
        </w:r>
        <w:r w:rsidR="005C60F3">
          <w:rPr>
            <w:rFonts w:eastAsia="MS Gothic"/>
          </w:rPr>
          <w:t>DU-</w:t>
        </w:r>
        <w:r w:rsidR="005C60F3" w:rsidRPr="00A62082">
          <w:rPr>
            <w:rFonts w:eastAsia="MS Gothic" w:hint="eastAsia"/>
          </w:rPr>
          <w:t>FR1</w:t>
        </w:r>
        <w:r w:rsidR="005C60F3" w:rsidRPr="00A62082">
          <w:rPr>
            <w:rFonts w:eastAsia="MS Gothic"/>
          </w:rPr>
          <w:t>-TM1.1</w:t>
        </w:r>
        <w:r w:rsidR="005C60F3" w:rsidRPr="00A62082">
          <w:rPr>
            <w:rFonts w:eastAsia="MS Gothic" w:hint="eastAsia"/>
          </w:rPr>
          <w:t xml:space="preserve"> for</w:t>
        </w:r>
        <w:r w:rsidR="005C60F3" w:rsidRPr="00A62082">
          <w:rPr>
            <w:rFonts w:eastAsia="MS Gothic"/>
          </w:rPr>
          <w:t xml:space="preserve"> </w:t>
        </w:r>
        <w:r w:rsidR="005C60F3" w:rsidRPr="00A62082">
          <w:rPr>
            <w:rFonts w:eastAsia="MS Gothic"/>
            <w:i/>
            <w:iCs/>
          </w:rPr>
          <w:t>IAB</w:t>
        </w:r>
        <w:r w:rsidR="005C60F3">
          <w:rPr>
            <w:rFonts w:eastAsia="MS Gothic"/>
            <w:i/>
            <w:iCs/>
          </w:rPr>
          <w:t>-DU</w:t>
        </w:r>
        <w:r w:rsidR="005C60F3" w:rsidRPr="00A62082">
          <w:rPr>
            <w:rFonts w:eastAsia="MS Gothic"/>
            <w:i/>
          </w:rPr>
          <w:t xml:space="preserve"> type 1-O</w:t>
        </w:r>
        <w:r w:rsidR="005C60F3">
          <w:rPr>
            <w:rFonts w:eastAsia="MS Gothic"/>
            <w:i/>
          </w:rPr>
          <w:t xml:space="preserve">, </w:t>
        </w:r>
        <w:r w:rsidR="005C60F3" w:rsidRPr="00AB58F3">
          <w:rPr>
            <w:rFonts w:eastAsia="MS Gothic"/>
            <w:iCs/>
          </w:rPr>
          <w:t>IAB-MT-FR1-TM1.1</w:t>
        </w:r>
        <w:r w:rsidR="005C60F3" w:rsidRPr="00A62082">
          <w:rPr>
            <w:rFonts w:eastAsia="MS Gothic" w:hint="eastAsia"/>
          </w:rPr>
          <w:t xml:space="preserve"> </w:t>
        </w:r>
        <w:r w:rsidR="005C60F3">
          <w:rPr>
            <w:rFonts w:eastAsia="MS Gothic"/>
          </w:rPr>
          <w:t xml:space="preserve">for </w:t>
        </w:r>
        <w:r w:rsidR="005C60F3" w:rsidRPr="00A62082">
          <w:rPr>
            <w:rFonts w:eastAsia="MS Gothic"/>
            <w:i/>
            <w:iCs/>
          </w:rPr>
          <w:t>IAB</w:t>
        </w:r>
        <w:r w:rsidR="005C60F3">
          <w:rPr>
            <w:rFonts w:eastAsia="MS Gothic"/>
            <w:i/>
            <w:iCs/>
          </w:rPr>
          <w:t>-MT</w:t>
        </w:r>
        <w:r w:rsidR="005C60F3" w:rsidRPr="00A62082">
          <w:rPr>
            <w:rFonts w:eastAsia="MS Gothic"/>
            <w:i/>
          </w:rPr>
          <w:t xml:space="preserve"> type 1-O</w:t>
        </w:r>
        <w:r w:rsidR="005C60F3">
          <w:rPr>
            <w:rFonts w:eastAsia="MS Gothic"/>
            <w:i/>
          </w:rPr>
          <w:t>, IAB-DU-FR2-TM1.1</w:t>
        </w:r>
        <w:r w:rsidR="005C60F3" w:rsidRPr="00A62082">
          <w:rPr>
            <w:rFonts w:eastAsia="MS Gothic" w:hint="eastAsia"/>
          </w:rPr>
          <w:t xml:space="preserve"> </w:t>
        </w:r>
        <w:r w:rsidR="005C60F3">
          <w:rPr>
            <w:rFonts w:eastAsia="MS Gothic"/>
          </w:rPr>
          <w:t xml:space="preserve">for </w:t>
        </w:r>
        <w:r w:rsidR="005C60F3" w:rsidRPr="00F4713C">
          <w:rPr>
            <w:rFonts w:eastAsia="MS Gothic"/>
            <w:i/>
            <w:iCs/>
          </w:rPr>
          <w:t>IAB-DU type 2-O</w:t>
        </w:r>
        <w:r w:rsidR="005C60F3">
          <w:rPr>
            <w:rFonts w:eastAsia="MS Gothic"/>
          </w:rPr>
          <w:t xml:space="preserve"> </w:t>
        </w:r>
        <w:r w:rsidR="005C60F3" w:rsidRPr="00A62082">
          <w:rPr>
            <w:rFonts w:eastAsia="MS Gothic" w:hint="eastAsia"/>
          </w:rPr>
          <w:t xml:space="preserve">or </w:t>
        </w:r>
        <w:r w:rsidR="005C60F3">
          <w:rPr>
            <w:rFonts w:eastAsia="MS Gothic"/>
          </w:rPr>
          <w:t>IAB-MT</w:t>
        </w:r>
        <w:r w:rsidR="005C60F3" w:rsidRPr="00A62082">
          <w:rPr>
            <w:rFonts w:eastAsia="MS Gothic" w:hint="eastAsia"/>
          </w:rPr>
          <w:t xml:space="preserve">-FR2-TM1.1 for </w:t>
        </w:r>
        <w:r w:rsidR="005C60F3" w:rsidRPr="00A62082">
          <w:rPr>
            <w:rFonts w:eastAsia="MS Gothic"/>
            <w:i/>
          </w:rPr>
          <w:t>IAB</w:t>
        </w:r>
        <w:r w:rsidR="005C60F3">
          <w:rPr>
            <w:rFonts w:eastAsia="MS Gothic"/>
            <w:i/>
          </w:rPr>
          <w:t>-MT</w:t>
        </w:r>
        <w:r w:rsidR="005C60F3" w:rsidRPr="00A62082">
          <w:rPr>
            <w:rFonts w:eastAsia="MS Gothic"/>
            <w:i/>
          </w:rPr>
          <w:t xml:space="preserve"> type 2-O</w:t>
        </w:r>
      </w:ins>
      <w:del w:id="156" w:author="Nokia - Bartlomiej Golebiowski" w:date="2021-08-02T13:29:00Z">
        <w:r w:rsidRPr="00F4512F" w:rsidDel="005C60F3">
          <w:rPr>
            <w:lang w:eastAsia="ja-JP"/>
          </w:rPr>
          <w:delText>IAB-</w:delText>
        </w:r>
        <w:r w:rsidRPr="00F4512F" w:rsidDel="005C60F3">
          <w:rPr>
            <w:lang w:eastAsia="zh-CN"/>
          </w:rPr>
          <w:delText>FR1-</w:delText>
        </w:r>
        <w:r w:rsidRPr="00F4512F" w:rsidDel="005C60F3">
          <w:rPr>
            <w:lang w:eastAsia="ja-JP"/>
          </w:rPr>
          <w:delText xml:space="preserve">TM1.1 for </w:delText>
        </w:r>
        <w:r w:rsidRPr="00F4512F" w:rsidDel="005C60F3">
          <w:rPr>
            <w:i/>
            <w:lang w:eastAsia="ja-JP"/>
          </w:rPr>
          <w:delText>IAB type 1-O</w:delText>
        </w:r>
        <w:r w:rsidRPr="00F4512F" w:rsidDel="005C60F3">
          <w:rPr>
            <w:lang w:eastAsia="ja-JP"/>
          </w:rPr>
          <w:delText xml:space="preserve"> and IAB-</w:delText>
        </w:r>
        <w:r w:rsidRPr="00F4512F" w:rsidDel="005C60F3">
          <w:rPr>
            <w:lang w:eastAsia="zh-CN"/>
          </w:rPr>
          <w:delText>FR2-</w:delText>
        </w:r>
        <w:r w:rsidRPr="00F4512F" w:rsidDel="005C60F3">
          <w:rPr>
            <w:lang w:eastAsia="ja-JP"/>
          </w:rPr>
          <w:delText xml:space="preserve">TM1.1 for </w:delText>
        </w:r>
        <w:r w:rsidRPr="00F4512F" w:rsidDel="005C60F3">
          <w:rPr>
            <w:i/>
            <w:lang w:eastAsia="ja-JP"/>
          </w:rPr>
          <w:delText>IAB type 2-O</w:delText>
        </w:r>
      </w:del>
      <w:r w:rsidRPr="00F4512F">
        <w:rPr>
          <w:rFonts w:eastAsia="MS Gothic"/>
          <w:lang w:eastAsia="ja-JP"/>
        </w:rPr>
        <w:t>),</w:t>
      </w:r>
      <w:r w:rsidRPr="00F4512F">
        <w:rPr>
          <w:snapToGrid w:val="0"/>
          <w:lang w:eastAsia="ja-JP"/>
        </w:rPr>
        <w:t xml:space="preserve"> at </w:t>
      </w:r>
      <w:r w:rsidRPr="00F4512F">
        <w:rPr>
          <w:lang w:eastAsia="ja-JP"/>
        </w:rPr>
        <w:t xml:space="preserve">manufacturer's declared rated output power </w:t>
      </w:r>
      <w:proofErr w:type="spellStart"/>
      <w:r w:rsidRPr="00F4512F">
        <w:rPr>
          <w:snapToGrid w:val="0"/>
          <w:lang w:eastAsia="ja-JP"/>
        </w:rPr>
        <w:t>P</w:t>
      </w:r>
      <w:r w:rsidRPr="00F4512F">
        <w:rPr>
          <w:snapToGrid w:val="0"/>
          <w:vertAlign w:val="subscript"/>
          <w:lang w:eastAsia="ja-JP"/>
        </w:rPr>
        <w:t>rated,c,TRP</w:t>
      </w:r>
      <w:proofErr w:type="spellEnd"/>
      <w:r w:rsidRPr="00F4512F">
        <w:rPr>
          <w:snapToGrid w:val="0"/>
          <w:lang w:eastAsia="ja-JP"/>
        </w:rPr>
        <w:t>.</w:t>
      </w:r>
    </w:p>
    <w:p w14:paraId="2E6BE0F7" w14:textId="7B6AFC79" w:rsidR="00F4512F" w:rsidRPr="00F4512F" w:rsidRDefault="00F4512F" w:rsidP="00F4512F">
      <w:pPr>
        <w:overflowPunct w:val="0"/>
        <w:autoSpaceDE w:val="0"/>
        <w:autoSpaceDN w:val="0"/>
        <w:adjustRightInd w:val="0"/>
        <w:ind w:left="851" w:hanging="284"/>
        <w:textAlignment w:val="baseline"/>
        <w:rPr>
          <w:snapToGrid w:val="0"/>
          <w:lang w:eastAsia="ja-JP"/>
        </w:rPr>
      </w:pPr>
      <w:r w:rsidRPr="00F4512F">
        <w:rPr>
          <w:snapToGrid w:val="0"/>
          <w:lang w:eastAsia="ja-JP"/>
        </w:rPr>
        <w:t>-</w:t>
      </w:r>
      <w:r w:rsidRPr="00F4512F">
        <w:rPr>
          <w:snapToGrid w:val="0"/>
          <w:lang w:eastAsia="ja-JP"/>
        </w:rPr>
        <w:tab/>
        <w:t>For a RIB declared to be capable of multi-carrier</w:t>
      </w:r>
      <w:r w:rsidRPr="00F4512F">
        <w:rPr>
          <w:lang w:eastAsia="ja-JP"/>
        </w:rPr>
        <w:t xml:space="preserve"> and/or CA</w:t>
      </w:r>
      <w:r w:rsidRPr="00F4512F">
        <w:rPr>
          <w:snapToGrid w:val="0"/>
          <w:lang w:eastAsia="ja-JP"/>
        </w:rPr>
        <w:t xml:space="preserve"> operation, set the RIB to transmit according to </w:t>
      </w:r>
      <w:del w:id="157" w:author="Nokia - Bartlomiej Golebiowski" w:date="2021-08-02T13:30:00Z">
        <w:r w:rsidRPr="00F4512F" w:rsidDel="005C60F3">
          <w:rPr>
            <w:snapToGrid w:val="0"/>
            <w:lang w:eastAsia="zh-CN"/>
          </w:rPr>
          <w:delText>IAB</w:delText>
        </w:r>
        <w:r w:rsidRPr="00F4512F" w:rsidDel="005C60F3">
          <w:rPr>
            <w:rFonts w:hint="eastAsia"/>
            <w:snapToGrid w:val="0"/>
            <w:lang w:eastAsia="zh-CN"/>
          </w:rPr>
          <w:delText>-FR1</w:delText>
        </w:r>
        <w:r w:rsidRPr="00F4512F" w:rsidDel="005C60F3">
          <w:rPr>
            <w:snapToGrid w:val="0"/>
            <w:lang w:eastAsia="ja-JP"/>
          </w:rPr>
          <w:delText>-TM1.1</w:delText>
        </w:r>
      </w:del>
      <w:ins w:id="158" w:author="Nokia - Bartlomiej Golebiowski" w:date="2021-08-02T13:30:00Z">
        <w:r w:rsidR="005C60F3" w:rsidRPr="00A62082">
          <w:rPr>
            <w:rFonts w:eastAsia="MS Gothic"/>
          </w:rPr>
          <w:t>IAB</w:t>
        </w:r>
        <w:r w:rsidR="005C60F3" w:rsidRPr="00A62082">
          <w:rPr>
            <w:rFonts w:eastAsia="MS Gothic" w:hint="eastAsia"/>
          </w:rPr>
          <w:t>-</w:t>
        </w:r>
        <w:r w:rsidR="005C60F3">
          <w:rPr>
            <w:rFonts w:eastAsia="MS Gothic"/>
          </w:rPr>
          <w:t>DU-</w:t>
        </w:r>
        <w:r w:rsidR="005C60F3" w:rsidRPr="00A62082">
          <w:rPr>
            <w:rFonts w:eastAsia="MS Gothic" w:hint="eastAsia"/>
          </w:rPr>
          <w:t>FR1</w:t>
        </w:r>
        <w:r w:rsidR="005C60F3" w:rsidRPr="00A62082">
          <w:rPr>
            <w:rFonts w:eastAsia="MS Gothic"/>
          </w:rPr>
          <w:t>-TM1.1</w:t>
        </w:r>
        <w:r w:rsidR="005C60F3" w:rsidRPr="00A62082">
          <w:rPr>
            <w:rFonts w:eastAsia="MS Gothic" w:hint="eastAsia"/>
          </w:rPr>
          <w:t xml:space="preserve"> for</w:t>
        </w:r>
        <w:r w:rsidR="005C60F3" w:rsidRPr="00A62082">
          <w:rPr>
            <w:rFonts w:eastAsia="MS Gothic"/>
          </w:rPr>
          <w:t xml:space="preserve"> </w:t>
        </w:r>
        <w:r w:rsidR="005C60F3" w:rsidRPr="00A62082">
          <w:rPr>
            <w:rFonts w:eastAsia="MS Gothic"/>
            <w:i/>
            <w:iCs/>
          </w:rPr>
          <w:t>IAB</w:t>
        </w:r>
        <w:r w:rsidR="005C60F3">
          <w:rPr>
            <w:rFonts w:eastAsia="MS Gothic"/>
            <w:i/>
            <w:iCs/>
          </w:rPr>
          <w:t>-DU</w:t>
        </w:r>
        <w:r w:rsidR="005C60F3" w:rsidRPr="00A62082">
          <w:rPr>
            <w:rFonts w:eastAsia="MS Gothic"/>
            <w:i/>
          </w:rPr>
          <w:t xml:space="preserve"> type 1-O</w:t>
        </w:r>
        <w:r w:rsidR="005C60F3">
          <w:rPr>
            <w:rFonts w:eastAsia="MS Gothic"/>
            <w:i/>
          </w:rPr>
          <w:t xml:space="preserve">, </w:t>
        </w:r>
        <w:r w:rsidR="005C60F3" w:rsidRPr="00AB58F3">
          <w:rPr>
            <w:rFonts w:eastAsia="MS Gothic"/>
            <w:iCs/>
          </w:rPr>
          <w:t>IAB-MT-FR1-TM1.1</w:t>
        </w:r>
        <w:r w:rsidR="005C60F3" w:rsidRPr="00A62082">
          <w:rPr>
            <w:rFonts w:eastAsia="MS Gothic" w:hint="eastAsia"/>
          </w:rPr>
          <w:t xml:space="preserve"> </w:t>
        </w:r>
        <w:r w:rsidR="005C60F3">
          <w:rPr>
            <w:rFonts w:eastAsia="MS Gothic"/>
          </w:rPr>
          <w:t xml:space="preserve">for </w:t>
        </w:r>
        <w:r w:rsidR="005C60F3" w:rsidRPr="00A62082">
          <w:rPr>
            <w:rFonts w:eastAsia="MS Gothic"/>
            <w:i/>
            <w:iCs/>
          </w:rPr>
          <w:t>IAB</w:t>
        </w:r>
        <w:r w:rsidR="005C60F3">
          <w:rPr>
            <w:rFonts w:eastAsia="MS Gothic"/>
            <w:i/>
            <w:iCs/>
          </w:rPr>
          <w:t>-MT</w:t>
        </w:r>
        <w:r w:rsidR="005C60F3" w:rsidRPr="00A62082">
          <w:rPr>
            <w:rFonts w:eastAsia="MS Gothic"/>
            <w:i/>
          </w:rPr>
          <w:t xml:space="preserve"> type 1-O</w:t>
        </w:r>
        <w:r w:rsidR="005C60F3">
          <w:rPr>
            <w:rFonts w:eastAsia="MS Gothic"/>
            <w:i/>
          </w:rPr>
          <w:t xml:space="preserve">, </w:t>
        </w:r>
        <w:r w:rsidR="005C60F3" w:rsidRPr="00AB58F3">
          <w:rPr>
            <w:rFonts w:eastAsia="MS Gothic"/>
            <w:iCs/>
          </w:rPr>
          <w:t>IAB-DU-FR2-TM1.1</w:t>
        </w:r>
        <w:r w:rsidR="005C60F3" w:rsidRPr="00A62082">
          <w:rPr>
            <w:rFonts w:eastAsia="MS Gothic" w:hint="eastAsia"/>
          </w:rPr>
          <w:t xml:space="preserve"> </w:t>
        </w:r>
        <w:r w:rsidR="005C60F3">
          <w:rPr>
            <w:rFonts w:eastAsia="MS Gothic"/>
          </w:rPr>
          <w:t xml:space="preserve">for </w:t>
        </w:r>
        <w:r w:rsidR="005C60F3" w:rsidRPr="00F4713C">
          <w:rPr>
            <w:rFonts w:eastAsia="MS Gothic"/>
            <w:i/>
            <w:iCs/>
          </w:rPr>
          <w:t>IAB-DU type 2-O</w:t>
        </w:r>
        <w:r w:rsidR="005C60F3">
          <w:rPr>
            <w:rFonts w:eastAsia="MS Gothic"/>
          </w:rPr>
          <w:t xml:space="preserve"> </w:t>
        </w:r>
        <w:r w:rsidR="005C60F3" w:rsidRPr="00A62082">
          <w:rPr>
            <w:rFonts w:eastAsia="MS Gothic" w:hint="eastAsia"/>
          </w:rPr>
          <w:t xml:space="preserve">or </w:t>
        </w:r>
        <w:r w:rsidR="005C60F3">
          <w:rPr>
            <w:rFonts w:eastAsia="MS Gothic"/>
          </w:rPr>
          <w:t>IAB-MT</w:t>
        </w:r>
        <w:r w:rsidR="005C60F3" w:rsidRPr="00A62082">
          <w:rPr>
            <w:rFonts w:eastAsia="MS Gothic" w:hint="eastAsia"/>
          </w:rPr>
          <w:t xml:space="preserve">-FR2-TM1.1 for </w:t>
        </w:r>
        <w:r w:rsidR="005C60F3" w:rsidRPr="00A62082">
          <w:rPr>
            <w:rFonts w:eastAsia="MS Gothic"/>
            <w:i/>
          </w:rPr>
          <w:t>IAB</w:t>
        </w:r>
        <w:r w:rsidR="005C60F3">
          <w:rPr>
            <w:rFonts w:eastAsia="MS Gothic"/>
            <w:i/>
          </w:rPr>
          <w:t>-MT</w:t>
        </w:r>
        <w:r w:rsidR="005C60F3" w:rsidRPr="00A62082">
          <w:rPr>
            <w:rFonts w:eastAsia="MS Gothic"/>
            <w:i/>
          </w:rPr>
          <w:t xml:space="preserve"> type 2-O</w:t>
        </w:r>
      </w:ins>
      <w:r w:rsidRPr="00F4512F">
        <w:rPr>
          <w:rFonts w:hint="eastAsia"/>
          <w:snapToGrid w:val="0"/>
          <w:lang w:eastAsia="zh-CN"/>
        </w:rPr>
        <w:t xml:space="preserve"> </w:t>
      </w:r>
      <w:r w:rsidRPr="00F4512F">
        <w:rPr>
          <w:lang w:eastAsia="ja-JP"/>
        </w:rPr>
        <w:t xml:space="preserve">in </w:t>
      </w:r>
      <w:r w:rsidRPr="00F4512F">
        <w:rPr>
          <w:rFonts w:eastAsia="MS Gothic"/>
          <w:lang w:eastAsia="ja-JP"/>
        </w:rPr>
        <w:t>clause 4.</w:t>
      </w:r>
      <w:r w:rsidRPr="00F4512F">
        <w:rPr>
          <w:rFonts w:hint="eastAsia"/>
          <w:lang w:eastAsia="zh-CN"/>
        </w:rPr>
        <w:t>9</w:t>
      </w:r>
      <w:r w:rsidRPr="00F4512F">
        <w:rPr>
          <w:rFonts w:eastAsia="MS Gothic"/>
          <w:lang w:eastAsia="ja-JP"/>
        </w:rPr>
        <w:t>.2</w:t>
      </w:r>
      <w:r w:rsidRPr="00F4512F">
        <w:rPr>
          <w:rFonts w:hint="eastAsia"/>
          <w:lang w:eastAsia="zh-CN"/>
        </w:rPr>
        <w:t xml:space="preserve"> </w:t>
      </w:r>
      <w:r w:rsidRPr="00F4512F">
        <w:rPr>
          <w:snapToGrid w:val="0"/>
          <w:lang w:eastAsia="ja-JP"/>
        </w:rPr>
        <w:t xml:space="preserve">on all carriers configured </w:t>
      </w:r>
      <w:r w:rsidRPr="00F4512F">
        <w:rPr>
          <w:lang w:eastAsia="zh-CN"/>
        </w:rPr>
        <w:t>using the applicable test configuration and corresponding power setting specified</w:t>
      </w:r>
      <w:r w:rsidRPr="00F4512F">
        <w:rPr>
          <w:snapToGrid w:val="0"/>
          <w:lang w:eastAsia="ja-JP"/>
        </w:rPr>
        <w:t xml:space="preserve"> in clause 4.7.</w:t>
      </w:r>
      <w:r w:rsidRPr="00F4512F">
        <w:rPr>
          <w:rFonts w:hint="eastAsia"/>
          <w:snapToGrid w:val="0"/>
          <w:lang w:eastAsia="zh-CN"/>
        </w:rPr>
        <w:t>2 and 4.8.</w:t>
      </w:r>
    </w:p>
    <w:p w14:paraId="7BA235B3"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6)</w:t>
      </w:r>
      <w:r w:rsidRPr="00F4512F">
        <w:rPr>
          <w:color w:val="000000"/>
          <w:lang w:eastAsia="ja-JP"/>
        </w:rPr>
        <w:tab/>
        <w:t>Orient the positioner (and IAB) in order that the direction to be tested aligns with the test antenna such that measurements to determine TRP can be performed (see annex I).</w:t>
      </w:r>
    </w:p>
    <w:p w14:paraId="18F3094B" w14:textId="77777777" w:rsidR="00F4512F" w:rsidRPr="00F4512F" w:rsidRDefault="00F4512F" w:rsidP="00F4512F">
      <w:pPr>
        <w:overflowPunct w:val="0"/>
        <w:autoSpaceDE w:val="0"/>
        <w:autoSpaceDN w:val="0"/>
        <w:adjustRightInd w:val="0"/>
        <w:ind w:left="568" w:hanging="284"/>
        <w:textAlignment w:val="baseline"/>
        <w:rPr>
          <w:snapToGrid w:val="0"/>
          <w:color w:val="000000"/>
          <w:lang w:eastAsia="ja-JP"/>
        </w:rPr>
      </w:pPr>
      <w:r w:rsidRPr="00F4512F">
        <w:rPr>
          <w:snapToGrid w:val="0"/>
          <w:color w:val="000000"/>
          <w:lang w:eastAsia="ja-JP"/>
        </w:rPr>
        <w:t>7)</w:t>
      </w:r>
      <w:r w:rsidRPr="00F4512F">
        <w:rPr>
          <w:snapToGrid w:val="0"/>
          <w:color w:val="000000"/>
          <w:lang w:eastAsia="ja-JP"/>
        </w:rPr>
        <w:tab/>
        <w:t>Measure the emission at the specified frequencies with specified measurement bandwidth.</w:t>
      </w:r>
    </w:p>
    <w:p w14:paraId="3EB84010"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8)</w:t>
      </w:r>
      <w:r w:rsidRPr="00F4512F">
        <w:rPr>
          <w:color w:val="000000"/>
          <w:lang w:eastAsia="ja-JP"/>
        </w:rPr>
        <w:tab/>
        <w:t>Repeat step 6-7 for all directions in the appropriated TRP measurement grid needed for full TRP estimation (see annex I).</w:t>
      </w:r>
    </w:p>
    <w:p w14:paraId="3D7E7A08" w14:textId="77777777" w:rsidR="00F4512F" w:rsidRPr="00F4512F" w:rsidRDefault="00F4512F" w:rsidP="00F4512F">
      <w:pPr>
        <w:keepLines/>
        <w:overflowPunct w:val="0"/>
        <w:autoSpaceDE w:val="0"/>
        <w:autoSpaceDN w:val="0"/>
        <w:adjustRightInd w:val="0"/>
        <w:ind w:left="1135" w:hanging="851"/>
        <w:textAlignment w:val="baseline"/>
        <w:rPr>
          <w:lang w:eastAsia="ja-JP"/>
        </w:rPr>
      </w:pPr>
      <w:r w:rsidRPr="00F4512F">
        <w:rPr>
          <w:color w:val="000000"/>
          <w:lang w:eastAsia="ja-JP"/>
        </w:rPr>
        <w:t>NOTE 1:</w:t>
      </w:r>
      <w:r w:rsidRPr="00F4512F">
        <w:rPr>
          <w:color w:val="000000"/>
          <w:lang w:eastAsia="ja-JP"/>
        </w:rPr>
        <w:tab/>
        <w:t>The TRP measurement grid may not be the same for all measurement frequencies.</w:t>
      </w:r>
    </w:p>
    <w:p w14:paraId="381C650A" w14:textId="77777777" w:rsidR="00F4512F" w:rsidRPr="00F4512F" w:rsidRDefault="00F4512F" w:rsidP="00F4512F">
      <w:pPr>
        <w:keepLines/>
        <w:overflowPunct w:val="0"/>
        <w:autoSpaceDE w:val="0"/>
        <w:autoSpaceDN w:val="0"/>
        <w:adjustRightInd w:val="0"/>
        <w:ind w:left="1135" w:hanging="851"/>
        <w:textAlignment w:val="baseline"/>
        <w:rPr>
          <w:lang w:eastAsia="ja-JP"/>
        </w:rPr>
      </w:pPr>
      <w:r w:rsidRPr="00F4512F">
        <w:rPr>
          <w:color w:val="000000"/>
          <w:lang w:eastAsia="ja-JP"/>
        </w:rPr>
        <w:lastRenderedPageBreak/>
        <w:t>NOTE 2:</w:t>
      </w:r>
      <w:r w:rsidRPr="00F4512F">
        <w:rPr>
          <w:color w:val="000000"/>
          <w:lang w:eastAsia="ja-JP"/>
        </w:rPr>
        <w:tab/>
        <w:t>The frequency sweep or the TRP measurement grid sweep may be done in any order.</w:t>
      </w:r>
    </w:p>
    <w:p w14:paraId="345D0C32"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9)</w:t>
      </w:r>
      <w:r w:rsidRPr="00F4512F">
        <w:rPr>
          <w:color w:val="000000"/>
          <w:lang w:eastAsia="ja-JP"/>
        </w:rPr>
        <w:tab/>
        <w:t>Calculate TRP at each specified frequency using the directional measurements.</w:t>
      </w:r>
    </w:p>
    <w:p w14:paraId="70A9B2A7" w14:textId="77777777" w:rsidR="00F4512F" w:rsidRPr="00F4512F" w:rsidRDefault="00F4512F" w:rsidP="00F4512F">
      <w:pPr>
        <w:overflowPunct w:val="0"/>
        <w:autoSpaceDE w:val="0"/>
        <w:autoSpaceDN w:val="0"/>
        <w:adjustRightInd w:val="0"/>
        <w:textAlignment w:val="baseline"/>
        <w:rPr>
          <w:color w:val="000000"/>
          <w:lang w:eastAsia="ja-JP"/>
        </w:rPr>
      </w:pPr>
      <w:r w:rsidRPr="00F4512F">
        <w:rPr>
          <w:color w:val="000000"/>
          <w:lang w:eastAsia="ja-JP"/>
        </w:rPr>
        <w:t xml:space="preserve">In addition, for </w:t>
      </w:r>
      <w:r w:rsidRPr="00F4512F">
        <w:rPr>
          <w:i/>
          <w:color w:val="000000"/>
          <w:lang w:eastAsia="ja-JP"/>
        </w:rPr>
        <w:t xml:space="preserve">multi-band </w:t>
      </w:r>
      <w:r w:rsidRPr="00F4512F">
        <w:rPr>
          <w:i/>
          <w:color w:val="000000"/>
          <w:lang w:eastAsia="zh-CN"/>
        </w:rPr>
        <w:t>RIB(s)</w:t>
      </w:r>
      <w:r w:rsidRPr="00F4512F">
        <w:rPr>
          <w:color w:val="000000"/>
          <w:lang w:eastAsia="ja-JP"/>
        </w:rPr>
        <w:t>, the following steps shall apply:</w:t>
      </w:r>
    </w:p>
    <w:p w14:paraId="39379E5D" w14:textId="77777777" w:rsidR="00F4512F" w:rsidRPr="00F4512F" w:rsidRDefault="00F4512F" w:rsidP="00F4512F">
      <w:pPr>
        <w:overflowPunct w:val="0"/>
        <w:autoSpaceDE w:val="0"/>
        <w:autoSpaceDN w:val="0"/>
        <w:adjustRightInd w:val="0"/>
        <w:ind w:left="568" w:hanging="284"/>
        <w:textAlignment w:val="baseline"/>
        <w:rPr>
          <w:color w:val="000000"/>
          <w:lang w:eastAsia="ja-JP"/>
        </w:rPr>
      </w:pPr>
      <w:r w:rsidRPr="00F4512F">
        <w:rPr>
          <w:color w:val="000000"/>
          <w:lang w:eastAsia="ja-JP"/>
        </w:rPr>
        <w:t>10)</w:t>
      </w:r>
      <w:r w:rsidRPr="00F4512F">
        <w:rPr>
          <w:color w:val="000000"/>
          <w:lang w:eastAsia="ja-JP"/>
        </w:rPr>
        <w:tab/>
        <w:t xml:space="preserve">For </w:t>
      </w:r>
      <w:r w:rsidRPr="00F4512F">
        <w:rPr>
          <w:i/>
          <w:color w:val="000000"/>
          <w:lang w:eastAsia="ja-JP"/>
        </w:rPr>
        <w:t xml:space="preserve">multi-band </w:t>
      </w:r>
      <w:r w:rsidRPr="00F4512F">
        <w:rPr>
          <w:i/>
          <w:color w:val="000000"/>
          <w:lang w:eastAsia="zh-CN"/>
        </w:rPr>
        <w:t>RIBs</w:t>
      </w:r>
      <w:r w:rsidRPr="00F4512F">
        <w:rPr>
          <w:color w:val="000000"/>
          <w:lang w:eastAsia="zh-CN"/>
        </w:rPr>
        <w:t xml:space="preserve"> </w:t>
      </w:r>
      <w:r w:rsidRPr="00F4512F">
        <w:rPr>
          <w:color w:val="000000"/>
          <w:lang w:eastAsia="ja-JP"/>
        </w:rPr>
        <w:t>and single band tests, repeat the steps above per involved band where single band test configurations and test models shall apply with no carrier activated in the other band.</w:t>
      </w:r>
    </w:p>
    <w:p w14:paraId="4FA21065" w14:textId="77777777" w:rsidR="00F4512F" w:rsidRPr="00F4713C" w:rsidRDefault="00F4512F" w:rsidP="00F4713C">
      <w:pPr>
        <w:keepNext/>
        <w:keepLines/>
        <w:overflowPunct w:val="0"/>
        <w:autoSpaceDE w:val="0"/>
        <w:autoSpaceDN w:val="0"/>
        <w:adjustRightInd w:val="0"/>
        <w:spacing w:before="120"/>
        <w:ind w:left="1134" w:hanging="1134"/>
        <w:textAlignment w:val="baseline"/>
        <w:outlineLvl w:val="2"/>
        <w:rPr>
          <w:rFonts w:ascii="Arial" w:hAnsi="Arial"/>
          <w:color w:val="FF0000"/>
          <w:sz w:val="28"/>
        </w:rPr>
      </w:pPr>
    </w:p>
    <w:p w14:paraId="43081BAB" w14:textId="3A2F6E5F" w:rsidR="00F4713C" w:rsidRPr="00F4713C" w:rsidRDefault="00F4713C" w:rsidP="00F4713C">
      <w:pPr>
        <w:keepNext/>
        <w:keepLines/>
        <w:overflowPunct w:val="0"/>
        <w:autoSpaceDE w:val="0"/>
        <w:autoSpaceDN w:val="0"/>
        <w:adjustRightInd w:val="0"/>
        <w:spacing w:before="120"/>
        <w:ind w:left="1134" w:hanging="1134"/>
        <w:textAlignment w:val="baseline"/>
        <w:outlineLvl w:val="2"/>
        <w:rPr>
          <w:rFonts w:ascii="Arial" w:hAnsi="Arial"/>
          <w:color w:val="FF0000"/>
          <w:sz w:val="28"/>
        </w:rPr>
      </w:pPr>
      <w:r w:rsidRPr="00F4713C">
        <w:rPr>
          <w:rFonts w:ascii="Arial" w:hAnsi="Arial"/>
          <w:color w:val="FF0000"/>
          <w:sz w:val="28"/>
        </w:rPr>
        <w:t>&lt;</w:t>
      </w:r>
      <w:r>
        <w:rPr>
          <w:rFonts w:ascii="Arial" w:hAnsi="Arial"/>
          <w:color w:val="FF0000"/>
          <w:sz w:val="28"/>
        </w:rPr>
        <w:t>End</w:t>
      </w:r>
      <w:r w:rsidRPr="00F4713C">
        <w:rPr>
          <w:rFonts w:ascii="Arial" w:hAnsi="Arial"/>
          <w:color w:val="FF0000"/>
          <w:sz w:val="28"/>
        </w:rPr>
        <w:t xml:space="preserve"> of changes&gt;</w:t>
      </w:r>
    </w:p>
    <w:p w14:paraId="7F2593F9" w14:textId="77777777" w:rsidR="00F4713C" w:rsidRDefault="00F4713C">
      <w:pPr>
        <w:rPr>
          <w:noProof/>
        </w:rPr>
      </w:pPr>
    </w:p>
    <w:sectPr w:rsidR="00F4713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C487C" w14:textId="77777777" w:rsidR="00CC6895" w:rsidRDefault="00CC6895">
      <w:r>
        <w:separator/>
      </w:r>
    </w:p>
  </w:endnote>
  <w:endnote w:type="continuationSeparator" w:id="0">
    <w:p w14:paraId="4AA32EE6" w14:textId="77777777" w:rsidR="00CC6895" w:rsidRDefault="00CC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7260F4" w:rsidRDefault="00726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7260F4" w:rsidRDefault="007260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7260F4" w:rsidRDefault="00726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DAD8D" w14:textId="77777777" w:rsidR="00CC6895" w:rsidRDefault="00CC6895">
      <w:r>
        <w:separator/>
      </w:r>
    </w:p>
  </w:footnote>
  <w:footnote w:type="continuationSeparator" w:id="0">
    <w:p w14:paraId="00C13768" w14:textId="77777777" w:rsidR="00CC6895" w:rsidRDefault="00CC6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260F4" w:rsidRDefault="00726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7260F4" w:rsidRDefault="00726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7260F4" w:rsidRDefault="007260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260F4" w:rsidRDefault="007260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260F4" w:rsidRDefault="007260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260F4" w:rsidRDefault="007260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10233D"/>
    <w:multiLevelType w:val="hybridMultilevel"/>
    <w:tmpl w:val="852084F8"/>
    <w:lvl w:ilvl="0" w:tplc="308853C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48"/>
    <w:rsid w:val="00022E4A"/>
    <w:rsid w:val="00025D0C"/>
    <w:rsid w:val="000A6394"/>
    <w:rsid w:val="000B7FED"/>
    <w:rsid w:val="000C038A"/>
    <w:rsid w:val="000C6598"/>
    <w:rsid w:val="000D44B3"/>
    <w:rsid w:val="000E243F"/>
    <w:rsid w:val="00127570"/>
    <w:rsid w:val="00137314"/>
    <w:rsid w:val="00145D43"/>
    <w:rsid w:val="00192C46"/>
    <w:rsid w:val="00193C71"/>
    <w:rsid w:val="001A08B3"/>
    <w:rsid w:val="001A7B60"/>
    <w:rsid w:val="001B52F0"/>
    <w:rsid w:val="001B7A65"/>
    <w:rsid w:val="001E41F3"/>
    <w:rsid w:val="002064E8"/>
    <w:rsid w:val="00215D9C"/>
    <w:rsid w:val="0026004D"/>
    <w:rsid w:val="002640DD"/>
    <w:rsid w:val="00275D12"/>
    <w:rsid w:val="00284FEB"/>
    <w:rsid w:val="002860C4"/>
    <w:rsid w:val="002B5741"/>
    <w:rsid w:val="002E472E"/>
    <w:rsid w:val="00305409"/>
    <w:rsid w:val="003609EF"/>
    <w:rsid w:val="0036231A"/>
    <w:rsid w:val="00374DD4"/>
    <w:rsid w:val="003A200A"/>
    <w:rsid w:val="003E1A36"/>
    <w:rsid w:val="00410371"/>
    <w:rsid w:val="004242F1"/>
    <w:rsid w:val="00450B1A"/>
    <w:rsid w:val="004726BD"/>
    <w:rsid w:val="004849EB"/>
    <w:rsid w:val="004921AF"/>
    <w:rsid w:val="004A30B9"/>
    <w:rsid w:val="004B75B7"/>
    <w:rsid w:val="0051580D"/>
    <w:rsid w:val="005162F1"/>
    <w:rsid w:val="00547111"/>
    <w:rsid w:val="00592D74"/>
    <w:rsid w:val="005C60F3"/>
    <w:rsid w:val="005E2C44"/>
    <w:rsid w:val="00621188"/>
    <w:rsid w:val="006257ED"/>
    <w:rsid w:val="00665C47"/>
    <w:rsid w:val="00695808"/>
    <w:rsid w:val="0069751E"/>
    <w:rsid w:val="006B46FB"/>
    <w:rsid w:val="006E10F4"/>
    <w:rsid w:val="006E21FB"/>
    <w:rsid w:val="006F5C4D"/>
    <w:rsid w:val="00706957"/>
    <w:rsid w:val="007260F4"/>
    <w:rsid w:val="00765D3D"/>
    <w:rsid w:val="0076662F"/>
    <w:rsid w:val="00792342"/>
    <w:rsid w:val="007977A8"/>
    <w:rsid w:val="007B512A"/>
    <w:rsid w:val="007C2097"/>
    <w:rsid w:val="007D6A07"/>
    <w:rsid w:val="007F7259"/>
    <w:rsid w:val="007F7A53"/>
    <w:rsid w:val="008040A8"/>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246B6"/>
    <w:rsid w:val="00A47E70"/>
    <w:rsid w:val="00A50CF0"/>
    <w:rsid w:val="00A62082"/>
    <w:rsid w:val="00A70EF3"/>
    <w:rsid w:val="00A7671C"/>
    <w:rsid w:val="00A86D96"/>
    <w:rsid w:val="00A90C66"/>
    <w:rsid w:val="00AA2CBC"/>
    <w:rsid w:val="00AB58F3"/>
    <w:rsid w:val="00AC5820"/>
    <w:rsid w:val="00AD1CD8"/>
    <w:rsid w:val="00B258BB"/>
    <w:rsid w:val="00B67B97"/>
    <w:rsid w:val="00B968C8"/>
    <w:rsid w:val="00BA3EC5"/>
    <w:rsid w:val="00BA51D9"/>
    <w:rsid w:val="00BB5DFC"/>
    <w:rsid w:val="00BD279D"/>
    <w:rsid w:val="00BD6BB8"/>
    <w:rsid w:val="00C30A6F"/>
    <w:rsid w:val="00C66BA2"/>
    <w:rsid w:val="00C729AE"/>
    <w:rsid w:val="00C95985"/>
    <w:rsid w:val="00CC5026"/>
    <w:rsid w:val="00CC6895"/>
    <w:rsid w:val="00CC68D0"/>
    <w:rsid w:val="00D03F9A"/>
    <w:rsid w:val="00D06D51"/>
    <w:rsid w:val="00D24991"/>
    <w:rsid w:val="00D50255"/>
    <w:rsid w:val="00D66520"/>
    <w:rsid w:val="00D94CBA"/>
    <w:rsid w:val="00DE34CF"/>
    <w:rsid w:val="00E13F3D"/>
    <w:rsid w:val="00E34898"/>
    <w:rsid w:val="00EB09B7"/>
    <w:rsid w:val="00EC6306"/>
    <w:rsid w:val="00EE7D7C"/>
    <w:rsid w:val="00F25D98"/>
    <w:rsid w:val="00F300FB"/>
    <w:rsid w:val="00F4512F"/>
    <w:rsid w:val="00F4713C"/>
    <w:rsid w:val="00FB39FA"/>
    <w:rsid w:val="00FB6386"/>
    <w:rsid w:val="00FE50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5AIRPNAIUNRU-1328258698-5667</_dlc_DocId>
    <_dlc_DocIdUrl xmlns="71c5aaf6-e6ce-465b-b873-5148d2a4c105">
      <Url>https://nokia.sharepoint.com/sites/c5g/5gradio/_layouts/15/DocIdRedir.aspx?ID=5AIRPNAIUNRU-1328258698-5667</Url>
      <Description>5AIRPNAIUNRU-1328258698-5667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18F8C5-7285-4FC4-9A69-3EAC87A4846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customXml/itemProps3.xml><?xml version="1.0" encoding="utf-8"?>
<ds:datastoreItem xmlns:ds="http://schemas.openxmlformats.org/officeDocument/2006/customXml" ds:itemID="{7AA8586F-5B9B-4EFD-9494-2200CE564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1F20F5-FFE0-4DB8-85DF-700488059D7D}">
  <ds:schemaRefs>
    <ds:schemaRef ds:uri="Microsoft.SharePoint.Taxonomy.ContentTypeSync"/>
  </ds:schemaRefs>
</ds:datastoreItem>
</file>

<file path=customXml/itemProps5.xml><?xml version="1.0" encoding="utf-8"?>
<ds:datastoreItem xmlns:ds="http://schemas.openxmlformats.org/officeDocument/2006/customXml" ds:itemID="{99F0C292-226B-44BF-A49B-3FB114FD864A}">
  <ds:schemaRefs>
    <ds:schemaRef ds:uri="http://schemas.microsoft.com/sharepoint/events"/>
  </ds:schemaRefs>
</ds:datastoreItem>
</file>

<file path=customXml/itemProps6.xml><?xml version="1.0" encoding="utf-8"?>
<ds:datastoreItem xmlns:ds="http://schemas.openxmlformats.org/officeDocument/2006/customXml" ds:itemID="{0A4922BF-6A66-4143-9A12-0C15708AA0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Pages>
  <Words>2846</Words>
  <Characters>17081</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29</cp:revision>
  <cp:lastPrinted>1899-12-31T23:00:00Z</cp:lastPrinted>
  <dcterms:created xsi:type="dcterms:W3CDTF">2020-02-03T08:32:00Z</dcterms:created>
  <dcterms:modified xsi:type="dcterms:W3CDTF">2021-08-06T13:07:00Z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29550e93-225f-4b96-8b58-63711456d6d9</vt:lpwstr>
  </property>
</Properties>
</file>